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281" w:rsidRDefault="0046326C" w:rsidP="00B401F3">
      <w:r>
        <w:rPr>
          <w:noProof/>
        </w:rPr>
        <w:drawing>
          <wp:anchor distT="0" distB="0" distL="114300" distR="114300" simplePos="0" relativeHeight="251659264" behindDoc="0" locked="0" layoutInCell="0" allowOverlap="0">
            <wp:simplePos x="0" y="0"/>
            <wp:positionH relativeFrom="column">
              <wp:posOffset>0</wp:posOffset>
            </wp:positionH>
            <wp:positionV relativeFrom="page">
              <wp:posOffset>463550</wp:posOffset>
            </wp:positionV>
            <wp:extent cx="5463540" cy="93345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_Aud_PR_Banner_720at120dpi_Munich.jpg"/>
                    <pic:cNvPicPr/>
                  </pic:nvPicPr>
                  <pic:blipFill>
                    <a:blip r:embed="rId5">
                      <a:extLst>
                        <a:ext uri="{28A0092B-C50C-407E-A947-70E740481C1C}">
                          <a14:useLocalDpi xmlns:a14="http://schemas.microsoft.com/office/drawing/2010/main" val="0"/>
                        </a:ext>
                      </a:extLst>
                    </a:blip>
                    <a:stretch>
                      <a:fillRect/>
                    </a:stretch>
                  </pic:blipFill>
                  <pic:spPr>
                    <a:xfrm>
                      <a:off x="0" y="0"/>
                      <a:ext cx="5463540" cy="933450"/>
                    </a:xfrm>
                    <a:prstGeom prst="rect">
                      <a:avLst/>
                    </a:prstGeom>
                  </pic:spPr>
                </pic:pic>
              </a:graphicData>
            </a:graphic>
            <wp14:sizeRelV relativeFrom="margin">
              <wp14:pctHeight>0</wp14:pctHeight>
            </wp14:sizeRelV>
          </wp:anchor>
        </w:drawing>
      </w:r>
    </w:p>
    <w:p w:rsidR="00277281" w:rsidRDefault="00277281" w:rsidP="00B401F3"/>
    <w:p w:rsidR="00277281" w:rsidRDefault="00277281" w:rsidP="00B401F3"/>
    <w:p w:rsidR="0046326C" w:rsidRDefault="0046326C" w:rsidP="00B401F3"/>
    <w:p w:rsidR="00F01A0C" w:rsidRPr="00274AA7" w:rsidRDefault="00274AA7" w:rsidP="0046326C">
      <w:pPr>
        <w:rPr>
          <w:b/>
        </w:rPr>
      </w:pPr>
      <w:r w:rsidRPr="00274AA7">
        <w:rPr>
          <w:b/>
        </w:rPr>
        <w:t xml:space="preserve">Audeze </w:t>
      </w:r>
      <w:r>
        <w:rPr>
          <w:b/>
        </w:rPr>
        <w:t xml:space="preserve">Exhibits at </w:t>
      </w:r>
      <w:r w:rsidRPr="00274AA7">
        <w:rPr>
          <w:b/>
        </w:rPr>
        <w:t>the Munich High End Show</w:t>
      </w:r>
    </w:p>
    <w:p w:rsidR="00274AA7" w:rsidRDefault="00274AA7" w:rsidP="0046326C"/>
    <w:p w:rsidR="0046326C" w:rsidRPr="002C666F" w:rsidRDefault="00277281" w:rsidP="0046326C">
      <w:pPr>
        <w:rPr>
          <w:bCs/>
        </w:rPr>
      </w:pPr>
      <w:r>
        <w:t>F</w:t>
      </w:r>
      <w:r w:rsidRPr="00277281">
        <w:t xml:space="preserve">ountain Valley CA | May </w:t>
      </w:r>
      <w:r w:rsidR="00412E51">
        <w:t>1</w:t>
      </w:r>
      <w:r w:rsidRPr="00277281">
        <w:t>5th, 2014 |</w:t>
      </w:r>
      <w:r w:rsidR="0046326C">
        <w:t xml:space="preserve"> </w:t>
      </w:r>
      <w:hyperlink r:id="rId6" w:history="1">
        <w:r w:rsidR="0046326C" w:rsidRPr="002C666F">
          <w:rPr>
            <w:rStyle w:val="Hyperlink"/>
            <w:bCs/>
          </w:rPr>
          <w:t>Audeze</w:t>
        </w:r>
      </w:hyperlink>
      <w:r w:rsidR="0046326C" w:rsidRPr="002C666F">
        <w:rPr>
          <w:bCs/>
        </w:rPr>
        <w:t xml:space="preserve">, maker of award-winning planar magnetic headphones, components and accessories, is pleased to </w:t>
      </w:r>
      <w:r w:rsidR="0046326C">
        <w:rPr>
          <w:bCs/>
        </w:rPr>
        <w:t xml:space="preserve">exhibit at the </w:t>
      </w:r>
      <w:hyperlink r:id="rId7" w:history="1">
        <w:r w:rsidR="0046326C" w:rsidRPr="0046326C">
          <w:rPr>
            <w:rStyle w:val="Hyperlink"/>
            <w:bCs/>
          </w:rPr>
          <w:t>High End Show</w:t>
        </w:r>
      </w:hyperlink>
      <w:r w:rsidR="0046326C">
        <w:rPr>
          <w:bCs/>
        </w:rPr>
        <w:t xml:space="preserve"> in Munich </w:t>
      </w:r>
      <w:r w:rsidR="0046326C" w:rsidRPr="0046326C">
        <w:rPr>
          <w:bCs/>
        </w:rPr>
        <w:t xml:space="preserve">with </w:t>
      </w:r>
      <w:hyperlink r:id="rId8" w:history="1">
        <w:r w:rsidR="0046326C" w:rsidRPr="0046326C">
          <w:rPr>
            <w:rStyle w:val="Hyperlink"/>
            <w:bCs/>
          </w:rPr>
          <w:t>audioNEXT</w:t>
        </w:r>
      </w:hyperlink>
      <w:r w:rsidR="0046326C" w:rsidRPr="0046326C">
        <w:rPr>
          <w:bCs/>
        </w:rPr>
        <w:t xml:space="preserve"> in Hall 4 L02 / M05</w:t>
      </w:r>
      <w:r w:rsidR="000278B0">
        <w:rPr>
          <w:bCs/>
        </w:rPr>
        <w:t>,</w:t>
      </w:r>
      <w:r w:rsidR="0046326C" w:rsidRPr="0046326C">
        <w:rPr>
          <w:bCs/>
        </w:rPr>
        <w:t xml:space="preserve"> </w:t>
      </w:r>
      <w:r w:rsidR="008E736A">
        <w:rPr>
          <w:bCs/>
        </w:rPr>
        <w:t>May</w:t>
      </w:r>
      <w:r w:rsidR="0046326C">
        <w:rPr>
          <w:bCs/>
        </w:rPr>
        <w:t xml:space="preserve"> 1</w:t>
      </w:r>
      <w:r w:rsidR="000278B0">
        <w:rPr>
          <w:bCs/>
        </w:rPr>
        <w:t>5</w:t>
      </w:r>
      <w:r w:rsidR="0046326C">
        <w:rPr>
          <w:bCs/>
        </w:rPr>
        <w:t xml:space="preserve">th through </w:t>
      </w:r>
      <w:bookmarkStart w:id="0" w:name="_GoBack"/>
      <w:bookmarkEnd w:id="0"/>
      <w:r w:rsidR="0046326C">
        <w:rPr>
          <w:bCs/>
        </w:rPr>
        <w:t>the 1</w:t>
      </w:r>
      <w:r w:rsidR="000278B0">
        <w:rPr>
          <w:bCs/>
        </w:rPr>
        <w:t>8</w:t>
      </w:r>
      <w:r w:rsidR="0046326C">
        <w:rPr>
          <w:bCs/>
        </w:rPr>
        <w:t xml:space="preserve">th. </w:t>
      </w:r>
    </w:p>
    <w:p w:rsidR="00277281" w:rsidRDefault="00277281" w:rsidP="00B401F3"/>
    <w:p w:rsidR="000278B0" w:rsidRDefault="000278B0" w:rsidP="00B401F3">
      <w:r>
        <w:t>Audeze headphones can be auditioned on</w:t>
      </w:r>
      <w:r w:rsidR="0045783F">
        <w:t xml:space="preserve"> the following components: Meridian Director and Prime, </w:t>
      </w:r>
      <w:proofErr w:type="spellStart"/>
      <w:r w:rsidR="0044237B">
        <w:t>Violectric</w:t>
      </w:r>
      <w:proofErr w:type="spellEnd"/>
      <w:r w:rsidR="0044237B">
        <w:t xml:space="preserve">, </w:t>
      </w:r>
      <w:r w:rsidR="0045783F">
        <w:t xml:space="preserve">Auralic, </w:t>
      </w:r>
      <w:proofErr w:type="spellStart"/>
      <w:r w:rsidR="0045783F">
        <w:t>Soloos</w:t>
      </w:r>
      <w:proofErr w:type="spellEnd"/>
      <w:r w:rsidR="0045783F">
        <w:t xml:space="preserve">, </w:t>
      </w:r>
      <w:r w:rsidR="00F01A0C">
        <w:t xml:space="preserve">and a </w:t>
      </w:r>
      <w:proofErr w:type="spellStart"/>
      <w:r w:rsidR="0045783F">
        <w:t>Cavalli</w:t>
      </w:r>
      <w:proofErr w:type="spellEnd"/>
      <w:r w:rsidR="0045783F">
        <w:t xml:space="preserve"> Liquid Gold</w:t>
      </w:r>
      <w:r w:rsidR="00F01A0C">
        <w:t>, all wired up with</w:t>
      </w:r>
      <w:r w:rsidR="0045783F">
        <w:t xml:space="preserve"> Nordost cables.  </w:t>
      </w:r>
    </w:p>
    <w:p w:rsidR="000278B0" w:rsidRDefault="000278B0" w:rsidP="00B401F3"/>
    <w:p w:rsidR="00F01A0C" w:rsidRPr="00832152" w:rsidRDefault="00F01A0C" w:rsidP="00685BD1">
      <w:pPr>
        <w:rPr>
          <w:b/>
        </w:rPr>
      </w:pPr>
      <w:r w:rsidRPr="00832152">
        <w:rPr>
          <w:b/>
        </w:rPr>
        <w:t xml:space="preserve">If you’re attending the High End Show come to </w:t>
      </w:r>
      <w:r w:rsidRPr="00832152">
        <w:rPr>
          <w:b/>
          <w:bCs/>
        </w:rPr>
        <w:t>Hall 4 L02 / M05 and say hello to the Audeze team!</w:t>
      </w:r>
    </w:p>
    <w:p w:rsidR="00F01A0C" w:rsidRDefault="00F01A0C" w:rsidP="00685BD1"/>
    <w:p w:rsidR="00274AA7" w:rsidRDefault="00274AA7" w:rsidP="00685BD1"/>
    <w:p w:rsidR="00DA5BC3" w:rsidRDefault="00DA5BC3" w:rsidP="00685BD1">
      <w:r w:rsidRPr="00685BD1">
        <w:t xml:space="preserve">About </w:t>
      </w:r>
      <w:r>
        <w:t>Audeze</w:t>
      </w:r>
    </w:p>
    <w:p w:rsidR="00DA5BC3" w:rsidRDefault="00DA5BC3" w:rsidP="00685BD1">
      <w:r w:rsidRPr="00DA5BC3">
        <w:t xml:space="preserve">Audeze LLC is a California-based high-end audio manufacturer delivering the most accurate sound reproduction available today. Audeze products are engineered with the latest innovations in materials science and technology matched with precision craftsmanship. Audeze’s commitment to research and development is reflected in every facet of our made-in-the-USA products. Learn more about Audeze at </w:t>
      </w:r>
      <w:hyperlink r:id="rId9" w:history="1">
        <w:r w:rsidR="00BA2DEC" w:rsidRPr="005B7427">
          <w:rPr>
            <w:rStyle w:val="Hyperlink"/>
          </w:rPr>
          <w:t>www.audeze.com</w:t>
        </w:r>
      </w:hyperlink>
      <w:r w:rsidRPr="00DA5BC3">
        <w:t>.</w:t>
      </w:r>
    </w:p>
    <w:p w:rsidR="00BA2DEC" w:rsidRDefault="00832152" w:rsidP="00685BD1">
      <w:r>
        <w:rPr>
          <w:noProof/>
        </w:rPr>
        <w:drawing>
          <wp:anchor distT="0" distB="0" distL="114300" distR="114300" simplePos="0" relativeHeight="251660288" behindDoc="0" locked="0" layoutInCell="1" allowOverlap="1" wp14:anchorId="5551E6BF" wp14:editId="420E183C">
            <wp:simplePos x="0" y="0"/>
            <wp:positionH relativeFrom="column">
              <wp:posOffset>0</wp:posOffset>
            </wp:positionH>
            <wp:positionV relativeFrom="paragraph">
              <wp:posOffset>297815</wp:posOffset>
            </wp:positionV>
            <wp:extent cx="5941695" cy="2199005"/>
            <wp:effectExtent l="0" t="0" r="1905" b="0"/>
            <wp:wrapSquare wrapText="bothSides"/>
            <wp:docPr id="3" name="Picture 3" descr="C:\Users\Public\Documents\Documents\00 Scull Communications\00 Audeze\Munich 14\Audeze_Facebook_Munich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Documents\00 Scull Communications\00 Audeze\Munich 14\Audeze_Facebook_MunichCov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1695" cy="2199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DEC" w:rsidRDefault="00BA2DEC" w:rsidP="00685BD1"/>
    <w:sectPr w:rsidR="00BA2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F3"/>
    <w:rsid w:val="000278B0"/>
    <w:rsid w:val="002259DE"/>
    <w:rsid w:val="00274AA7"/>
    <w:rsid w:val="00277281"/>
    <w:rsid w:val="00412E51"/>
    <w:rsid w:val="004300C6"/>
    <w:rsid w:val="0044237B"/>
    <w:rsid w:val="0045783F"/>
    <w:rsid w:val="0046326C"/>
    <w:rsid w:val="005F06B3"/>
    <w:rsid w:val="00685BD1"/>
    <w:rsid w:val="00751D09"/>
    <w:rsid w:val="00832152"/>
    <w:rsid w:val="008E736A"/>
    <w:rsid w:val="00A51211"/>
    <w:rsid w:val="00AF3776"/>
    <w:rsid w:val="00B401F3"/>
    <w:rsid w:val="00BA2DEC"/>
    <w:rsid w:val="00DA5BC3"/>
    <w:rsid w:val="00F01A0C"/>
    <w:rsid w:val="00F1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e"/>
    <w:qFormat/>
    <w:rsid w:val="002259DE"/>
    <w:pPr>
      <w:widowControl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2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e"/>
    <w:qFormat/>
    <w:rsid w:val="002259DE"/>
    <w:pPr>
      <w:widowControl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onext.de/" TargetMode="External"/><Relationship Id="rId3" Type="http://schemas.openxmlformats.org/officeDocument/2006/relationships/settings" Target="settings.xml"/><Relationship Id="rId7" Type="http://schemas.openxmlformats.org/officeDocument/2006/relationships/hyperlink" Target="http://www.highendsociety.de/index.php/en_high_end_moc.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udeze.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udez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Scull</dc:creator>
  <cp:lastModifiedBy>Jonathan Scull</cp:lastModifiedBy>
  <cp:revision>4</cp:revision>
  <dcterms:created xsi:type="dcterms:W3CDTF">2014-05-15T14:23:00Z</dcterms:created>
  <dcterms:modified xsi:type="dcterms:W3CDTF">2014-05-15T16:02:00Z</dcterms:modified>
</cp:coreProperties>
</file>