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B0" w:rsidRPr="002C28B0" w:rsidRDefault="002C28B0" w:rsidP="002C28B0">
      <w:pPr>
        <w:widowControl/>
        <w:jc w:val="left"/>
        <w:rPr>
          <w:rFonts w:eastAsia="Times New Roman" w:cs="Times New Roman"/>
          <w:sz w:val="24"/>
          <w:szCs w:val="24"/>
        </w:rPr>
      </w:pPr>
      <w:r>
        <w:rPr>
          <w:rFonts w:eastAsia="Times New Roman" w:cs="Times New Roman"/>
          <w:noProof/>
          <w:sz w:val="24"/>
          <w:szCs w:val="24"/>
        </w:rPr>
        <w:drawing>
          <wp:anchor distT="0" distB="0" distL="0" distR="0" simplePos="0" relativeHeight="251659264" behindDoc="0" locked="0" layoutInCell="0" allowOverlap="0" wp14:anchorId="5F3C7B24" wp14:editId="2E4CFB68">
            <wp:simplePos x="0" y="0"/>
            <wp:positionH relativeFrom="column">
              <wp:posOffset>0</wp:posOffset>
            </wp:positionH>
            <wp:positionV relativeFrom="page">
              <wp:posOffset>615315</wp:posOffset>
            </wp:positionV>
            <wp:extent cx="5965825" cy="10191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Aud_PR_Banner_720at120dpi_Twilight.png"/>
                    <pic:cNvPicPr/>
                  </pic:nvPicPr>
                  <pic:blipFill>
                    <a:blip r:embed="rId5">
                      <a:extLst>
                        <a:ext uri="{28A0092B-C50C-407E-A947-70E740481C1C}">
                          <a14:useLocalDpi xmlns:a14="http://schemas.microsoft.com/office/drawing/2010/main" val="0"/>
                        </a:ext>
                      </a:extLst>
                    </a:blip>
                    <a:stretch>
                      <a:fillRect/>
                    </a:stretch>
                  </pic:blipFill>
                  <pic:spPr>
                    <a:xfrm>
                      <a:off x="0" y="0"/>
                      <a:ext cx="5965825" cy="1019175"/>
                    </a:xfrm>
                    <a:prstGeom prst="rect">
                      <a:avLst/>
                    </a:prstGeom>
                  </pic:spPr>
                </pic:pic>
              </a:graphicData>
            </a:graphic>
            <wp14:sizeRelV relativeFrom="margin">
              <wp14:pctHeight>0</wp14:pctHeight>
            </wp14:sizeRelV>
          </wp:anchor>
        </w:drawing>
      </w:r>
    </w:p>
    <w:p w:rsidR="002C28B0" w:rsidRPr="002C28B0" w:rsidRDefault="002C28B0" w:rsidP="002C28B0">
      <w:pPr>
        <w:widowControl/>
        <w:spacing w:before="100" w:beforeAutospacing="1" w:after="100" w:afterAutospacing="1"/>
        <w:jc w:val="left"/>
        <w:rPr>
          <w:rFonts w:eastAsia="Times New Roman" w:cs="Times New Roman"/>
          <w:sz w:val="24"/>
          <w:szCs w:val="24"/>
        </w:rPr>
      </w:pPr>
      <w:r w:rsidRPr="002C28B0">
        <w:rPr>
          <w:rFonts w:eastAsia="Times New Roman" w:cs="Times New Roman"/>
          <w:b/>
          <w:bCs/>
          <w:sz w:val="24"/>
          <w:szCs w:val="24"/>
        </w:rPr>
        <w:t>Audeze Sponsors Second of Four Twilight Sessions at the Village Studios</w:t>
      </w:r>
      <w:r w:rsidRPr="002C28B0">
        <w:rPr>
          <w:rFonts w:eastAsia="Times New Roman" w:cs="Times New Roman"/>
          <w:b/>
          <w:bCs/>
          <w:sz w:val="24"/>
          <w:szCs w:val="24"/>
        </w:rPr>
        <w:br/>
        <w:t xml:space="preserve">Saturday August 16th 6-to-10pm </w:t>
      </w:r>
    </w:p>
    <w:p w:rsidR="002C28B0" w:rsidRPr="002C28B0" w:rsidRDefault="002C28B0" w:rsidP="002C28B0">
      <w:pPr>
        <w:widowControl/>
        <w:spacing w:before="100" w:beforeAutospacing="1" w:after="100" w:afterAutospacing="1"/>
        <w:jc w:val="left"/>
        <w:rPr>
          <w:rFonts w:eastAsia="Times New Roman" w:cs="Times New Roman"/>
          <w:sz w:val="24"/>
          <w:szCs w:val="24"/>
        </w:rPr>
      </w:pPr>
      <w:r w:rsidRPr="002C28B0">
        <w:rPr>
          <w:rFonts w:eastAsia="Times New Roman" w:cs="Times New Roman"/>
          <w:sz w:val="24"/>
          <w:szCs w:val="24"/>
        </w:rPr>
        <w:t xml:space="preserve">Costa Mesa CA | August 12th, 2014 | </w:t>
      </w:r>
      <w:hyperlink r:id="rId6" w:history="1">
        <w:r w:rsidRPr="002C28B0">
          <w:rPr>
            <w:rFonts w:eastAsia="Times New Roman" w:cs="Times New Roman"/>
            <w:color w:val="0000FF"/>
            <w:sz w:val="24"/>
            <w:szCs w:val="24"/>
            <w:u w:val="single"/>
          </w:rPr>
          <w:t>Audeze</w:t>
        </w:r>
      </w:hyperlink>
      <w:r w:rsidRPr="002C28B0">
        <w:rPr>
          <w:rFonts w:eastAsia="Times New Roman" w:cs="Times New Roman"/>
          <w:sz w:val="24"/>
          <w:szCs w:val="24"/>
        </w:rPr>
        <w:t xml:space="preserve">, maker of award-winning planar magnetic headphones, components and accessories is proud to sponsor the second of four celebrations of music </w:t>
      </w:r>
      <w:r>
        <w:rPr>
          <w:rFonts w:eastAsia="Times New Roman" w:cs="Times New Roman"/>
          <w:sz w:val="24"/>
          <w:szCs w:val="24"/>
        </w:rPr>
        <w:t xml:space="preserve">in association with </w:t>
      </w:r>
      <w:hyperlink r:id="rId7" w:history="1">
        <w:r w:rsidRPr="002C28B0">
          <w:rPr>
            <w:rFonts w:eastAsia="Times New Roman" w:cs="Times New Roman"/>
            <w:color w:val="0000FF"/>
            <w:sz w:val="24"/>
            <w:szCs w:val="24"/>
            <w:u w:val="single"/>
          </w:rPr>
          <w:t>The Village Studio</w:t>
        </w:r>
      </w:hyperlink>
      <w:r w:rsidRPr="002C28B0">
        <w:rPr>
          <w:rFonts w:eastAsia="Times New Roman" w:cs="Times New Roman"/>
          <w:sz w:val="24"/>
          <w:szCs w:val="24"/>
        </w:rPr>
        <w:t xml:space="preserve"> and </w:t>
      </w:r>
      <w:hyperlink r:id="rId8" w:history="1">
        <w:r w:rsidRPr="002C28B0">
          <w:rPr>
            <w:rFonts w:eastAsia="Times New Roman" w:cs="Times New Roman"/>
            <w:color w:val="0000FF"/>
            <w:sz w:val="24"/>
            <w:szCs w:val="24"/>
            <w:u w:val="single"/>
          </w:rPr>
          <w:t>Crescent Hotel</w:t>
        </w:r>
      </w:hyperlink>
      <w:r w:rsidRPr="002C28B0">
        <w:rPr>
          <w:rFonts w:eastAsia="Times New Roman" w:cs="Times New Roman"/>
          <w:sz w:val="24"/>
          <w:szCs w:val="24"/>
        </w:rPr>
        <w:t xml:space="preserve"> Beverly Hills. Discover the next generation of artists in this legendary studio brimming with history.</w:t>
      </w:r>
    </w:p>
    <w:p w:rsidR="002C28B0" w:rsidRPr="002C28B0" w:rsidRDefault="002C28B0" w:rsidP="002C28B0">
      <w:pPr>
        <w:widowControl/>
        <w:spacing w:before="100" w:beforeAutospacing="1" w:after="100" w:afterAutospacing="1"/>
        <w:jc w:val="left"/>
        <w:rPr>
          <w:rFonts w:eastAsia="Times New Roman" w:cs="Times New Roman"/>
          <w:sz w:val="24"/>
          <w:szCs w:val="24"/>
        </w:rPr>
      </w:pPr>
      <w:r w:rsidRPr="002C28B0">
        <w:rPr>
          <w:rFonts w:eastAsia="Times New Roman" w:cs="Times New Roman"/>
          <w:sz w:val="24"/>
          <w:szCs w:val="24"/>
        </w:rPr>
        <w:t xml:space="preserve">The second of these limited-capacity events this Saturday, August 16th, features </w:t>
      </w:r>
      <w:hyperlink r:id="rId9" w:history="1">
        <w:r w:rsidRPr="002C28B0">
          <w:rPr>
            <w:rFonts w:eastAsia="Times New Roman" w:cs="Times New Roman"/>
            <w:color w:val="0000FF"/>
            <w:sz w:val="24"/>
            <w:szCs w:val="24"/>
            <w:u w:val="single"/>
          </w:rPr>
          <w:t>Beach Party</w:t>
        </w:r>
      </w:hyperlink>
      <w:r w:rsidRPr="002C28B0">
        <w:rPr>
          <w:rFonts w:eastAsia="Times New Roman" w:cs="Times New Roman"/>
          <w:sz w:val="24"/>
          <w:szCs w:val="24"/>
        </w:rPr>
        <w:t xml:space="preserve">, </w:t>
      </w:r>
      <w:hyperlink r:id="rId10" w:history="1">
        <w:r w:rsidRPr="002C28B0">
          <w:rPr>
            <w:rFonts w:eastAsia="Times New Roman" w:cs="Times New Roman"/>
            <w:color w:val="0000FF"/>
            <w:sz w:val="24"/>
            <w:szCs w:val="24"/>
            <w:u w:val="single"/>
          </w:rPr>
          <w:t>The Dead Ships</w:t>
        </w:r>
      </w:hyperlink>
      <w:r w:rsidRPr="002C28B0">
        <w:rPr>
          <w:rFonts w:eastAsia="Times New Roman" w:cs="Times New Roman"/>
          <w:sz w:val="24"/>
          <w:szCs w:val="24"/>
        </w:rPr>
        <w:t xml:space="preserve"> and </w:t>
      </w:r>
      <w:hyperlink r:id="rId11" w:history="1">
        <w:r w:rsidRPr="002C28B0">
          <w:rPr>
            <w:rFonts w:eastAsia="Times New Roman" w:cs="Times New Roman"/>
            <w:color w:val="0000FF"/>
            <w:sz w:val="24"/>
            <w:szCs w:val="24"/>
            <w:u w:val="single"/>
          </w:rPr>
          <w:t xml:space="preserve">In </w:t>
        </w:r>
        <w:proofErr w:type="gramStart"/>
        <w:r w:rsidRPr="002C28B0">
          <w:rPr>
            <w:rFonts w:eastAsia="Times New Roman" w:cs="Times New Roman"/>
            <w:color w:val="0000FF"/>
            <w:sz w:val="24"/>
            <w:szCs w:val="24"/>
            <w:u w:val="single"/>
          </w:rPr>
          <w:t>The</w:t>
        </w:r>
        <w:proofErr w:type="gramEnd"/>
        <w:r w:rsidRPr="002C28B0">
          <w:rPr>
            <w:rFonts w:eastAsia="Times New Roman" w:cs="Times New Roman"/>
            <w:color w:val="0000FF"/>
            <w:sz w:val="24"/>
            <w:szCs w:val="24"/>
            <w:u w:val="single"/>
          </w:rPr>
          <w:t xml:space="preserve"> Valley Below</w:t>
        </w:r>
      </w:hyperlink>
      <w:r w:rsidRPr="002C28B0">
        <w:rPr>
          <w:rFonts w:eastAsia="Times New Roman" w:cs="Times New Roman"/>
          <w:sz w:val="24"/>
          <w:szCs w:val="24"/>
        </w:rPr>
        <w:t xml:space="preserve">, plus a Special Guest Artist and DJ sets to open and close the night. </w:t>
      </w:r>
    </w:p>
    <w:p w:rsidR="002C28B0" w:rsidRPr="002C28B0" w:rsidRDefault="002C28B0" w:rsidP="002C28B0">
      <w:pPr>
        <w:widowControl/>
        <w:spacing w:before="100" w:beforeAutospacing="1" w:after="100" w:afterAutospacing="1"/>
        <w:jc w:val="left"/>
        <w:rPr>
          <w:rFonts w:eastAsia="Times New Roman" w:cs="Times New Roman"/>
          <w:sz w:val="24"/>
          <w:szCs w:val="24"/>
        </w:rPr>
      </w:pPr>
      <w:r w:rsidRPr="002C28B0">
        <w:rPr>
          <w:rFonts w:eastAsia="Times New Roman" w:cs="Times New Roman"/>
          <w:sz w:val="24"/>
          <w:szCs w:val="24"/>
        </w:rPr>
        <w:t xml:space="preserve">Email </w:t>
      </w:r>
      <w:hyperlink r:id="rId12" w:history="1">
        <w:r w:rsidRPr="002C28B0">
          <w:rPr>
            <w:rFonts w:eastAsia="Times New Roman" w:cs="Times New Roman"/>
            <w:color w:val="0000FF"/>
            <w:sz w:val="24"/>
            <w:szCs w:val="24"/>
            <w:u w:val="single"/>
          </w:rPr>
          <w:t>RSVP@villagestudios.com</w:t>
        </w:r>
      </w:hyperlink>
      <w:r w:rsidRPr="002C28B0">
        <w:rPr>
          <w:rFonts w:eastAsia="Times New Roman" w:cs="Times New Roman"/>
          <w:sz w:val="24"/>
          <w:szCs w:val="24"/>
        </w:rPr>
        <w:t xml:space="preserve"> and experience these great bands in person. Hope to see you all there! </w:t>
      </w:r>
    </w:p>
    <w:p w:rsidR="002C28B0" w:rsidRPr="002C28B0" w:rsidRDefault="002C28B0" w:rsidP="002C28B0">
      <w:pPr>
        <w:widowControl/>
        <w:spacing w:before="100" w:beforeAutospacing="1" w:after="100" w:afterAutospacing="1"/>
        <w:jc w:val="left"/>
        <w:rPr>
          <w:rFonts w:eastAsia="Times New Roman" w:cs="Times New Roman"/>
          <w:sz w:val="24"/>
          <w:szCs w:val="24"/>
        </w:rPr>
      </w:pPr>
      <w:r w:rsidRPr="002C28B0">
        <w:rPr>
          <w:rFonts w:eastAsia="Times New Roman" w:cs="Times New Roman"/>
          <w:sz w:val="24"/>
          <w:szCs w:val="24"/>
        </w:rPr>
        <w:t xml:space="preserve">Click to learn more about the </w:t>
      </w:r>
      <w:hyperlink r:id="rId13" w:history="1">
        <w:r w:rsidRPr="002C28B0">
          <w:rPr>
            <w:rFonts w:eastAsia="Times New Roman" w:cs="Times New Roman"/>
            <w:color w:val="0000FF"/>
            <w:sz w:val="24"/>
            <w:szCs w:val="24"/>
            <w:u w:val="single"/>
          </w:rPr>
          <w:t>LCD-X</w:t>
        </w:r>
      </w:hyperlink>
      <w:r w:rsidRPr="002C28B0">
        <w:rPr>
          <w:rFonts w:eastAsia="Times New Roman" w:cs="Times New Roman"/>
          <w:sz w:val="24"/>
          <w:szCs w:val="24"/>
        </w:rPr>
        <w:t xml:space="preserve">, the </w:t>
      </w:r>
      <w:hyperlink r:id="rId14" w:history="1">
        <w:r w:rsidRPr="002C28B0">
          <w:rPr>
            <w:rFonts w:eastAsia="Times New Roman" w:cs="Times New Roman"/>
            <w:color w:val="0000FF"/>
            <w:sz w:val="24"/>
            <w:szCs w:val="24"/>
            <w:u w:val="single"/>
          </w:rPr>
          <w:t>LCD-XC</w:t>
        </w:r>
      </w:hyperlink>
      <w:r w:rsidRPr="002C28B0">
        <w:rPr>
          <w:rFonts w:eastAsia="Times New Roman" w:cs="Times New Roman"/>
          <w:sz w:val="24"/>
          <w:szCs w:val="24"/>
        </w:rPr>
        <w:t xml:space="preserve">, the </w:t>
      </w:r>
      <w:hyperlink r:id="rId15" w:history="1">
        <w:r w:rsidRPr="002C28B0">
          <w:rPr>
            <w:rFonts w:eastAsia="Times New Roman" w:cs="Times New Roman"/>
            <w:color w:val="0000FF"/>
            <w:sz w:val="24"/>
            <w:szCs w:val="24"/>
            <w:u w:val="single"/>
          </w:rPr>
          <w:t>LCD-</w:t>
        </w:r>
        <w:proofErr w:type="gramStart"/>
        <w:r w:rsidRPr="002C28B0">
          <w:rPr>
            <w:rFonts w:eastAsia="Times New Roman" w:cs="Times New Roman"/>
            <w:color w:val="0000FF"/>
            <w:sz w:val="24"/>
            <w:szCs w:val="24"/>
            <w:u w:val="single"/>
          </w:rPr>
          <w:t xml:space="preserve">3 </w:t>
        </w:r>
        <w:proofErr w:type="gramEnd"/>
      </w:hyperlink>
      <w:r w:rsidRPr="002C28B0">
        <w:rPr>
          <w:rFonts w:eastAsia="Times New Roman" w:cs="Times New Roman"/>
          <w:sz w:val="24"/>
          <w:szCs w:val="24"/>
        </w:rPr>
        <w:t xml:space="preserve">, and the </w:t>
      </w:r>
      <w:hyperlink r:id="rId16" w:history="1">
        <w:r w:rsidRPr="002C28B0">
          <w:rPr>
            <w:rFonts w:eastAsia="Times New Roman" w:cs="Times New Roman"/>
            <w:color w:val="0000FF"/>
            <w:sz w:val="24"/>
            <w:szCs w:val="24"/>
            <w:u w:val="single"/>
          </w:rPr>
          <w:t>LCD-2</w:t>
        </w:r>
      </w:hyperlink>
      <w:r w:rsidRPr="002C28B0">
        <w:rPr>
          <w:rFonts w:eastAsia="Times New Roman" w:cs="Times New Roman"/>
          <w:sz w:val="24"/>
          <w:szCs w:val="24"/>
        </w:rPr>
        <w:t xml:space="preserve">. Download the </w:t>
      </w:r>
      <w:hyperlink r:id="rId17" w:history="1">
        <w:r w:rsidRPr="002C28B0">
          <w:rPr>
            <w:rFonts w:eastAsia="Times New Roman" w:cs="Times New Roman"/>
            <w:color w:val="0000FF"/>
            <w:sz w:val="24"/>
            <w:szCs w:val="24"/>
            <w:u w:val="single"/>
          </w:rPr>
          <w:t>Online Press Kit</w:t>
        </w:r>
      </w:hyperlink>
      <w:r w:rsidRPr="002C28B0">
        <w:rPr>
          <w:rFonts w:eastAsia="Times New Roman" w:cs="Times New Roman"/>
          <w:sz w:val="24"/>
          <w:szCs w:val="24"/>
        </w:rPr>
        <w:t xml:space="preserve"> for specifications and photos.</w:t>
      </w:r>
    </w:p>
    <w:p w:rsidR="002C28B0" w:rsidRPr="002C28B0" w:rsidRDefault="002C28B0" w:rsidP="002C28B0">
      <w:pPr>
        <w:widowControl/>
        <w:spacing w:before="100" w:beforeAutospacing="1" w:after="100" w:afterAutospacing="1"/>
        <w:jc w:val="left"/>
        <w:rPr>
          <w:rFonts w:eastAsia="Times New Roman" w:cs="Times New Roman"/>
          <w:sz w:val="24"/>
          <w:szCs w:val="24"/>
        </w:rPr>
      </w:pPr>
      <w:r w:rsidRPr="002C28B0">
        <w:rPr>
          <w:rFonts w:eastAsia="Times New Roman" w:cs="Times New Roman"/>
          <w:sz w:val="24"/>
          <w:szCs w:val="24"/>
        </w:rPr>
        <w:t>About Audeze</w:t>
      </w:r>
      <w:r w:rsidRPr="002C28B0">
        <w:rPr>
          <w:rFonts w:eastAsia="Times New Roman" w:cs="Times New Roman"/>
          <w:sz w:val="24"/>
          <w:szCs w:val="24"/>
        </w:rPr>
        <w:br/>
      </w:r>
      <w:proofErr w:type="spellStart"/>
      <w:r w:rsidRPr="002C28B0">
        <w:rPr>
          <w:rFonts w:eastAsia="Times New Roman" w:cs="Times New Roman"/>
          <w:sz w:val="24"/>
          <w:szCs w:val="24"/>
        </w:rPr>
        <w:t>Audeze</w:t>
      </w:r>
      <w:proofErr w:type="spellEnd"/>
      <w:r w:rsidRPr="002C28B0">
        <w:rPr>
          <w:rFonts w:eastAsia="Times New Roman" w:cs="Times New Roman"/>
          <w:sz w:val="24"/>
          <w:szCs w:val="24"/>
        </w:rPr>
        <w:t xml:space="preserve"> LLC is a California-based high-end audio manufacturer delivering the most accurate sound reproduction available today. Audeze products are engineered with the latest innovations in materials science and technology matched with precision craftsmanship. Audeze’s commitment to research and development is reflected in every facet of our made-in-the-USA products. </w:t>
      </w:r>
    </w:p>
    <w:p w:rsidR="002C28B0" w:rsidRPr="002C28B0" w:rsidRDefault="002C28B0" w:rsidP="002C28B0">
      <w:pPr>
        <w:widowControl/>
        <w:spacing w:before="100" w:beforeAutospacing="1" w:after="100" w:afterAutospacing="1"/>
        <w:jc w:val="left"/>
        <w:rPr>
          <w:rFonts w:eastAsia="Times New Roman" w:cs="Times New Roman"/>
          <w:sz w:val="24"/>
          <w:szCs w:val="24"/>
        </w:rPr>
      </w:pPr>
      <w:r w:rsidRPr="002C28B0">
        <w:rPr>
          <w:rFonts w:eastAsia="Times New Roman" w:cs="Times New Roman"/>
          <w:sz w:val="24"/>
          <w:szCs w:val="24"/>
        </w:rPr>
        <w:t>Audeze | Costa Mesa, CA 92626| Tel: (714) 581-8010 | Fax: 702.823.0333</w:t>
      </w:r>
      <w:r w:rsidRPr="002C28B0">
        <w:rPr>
          <w:rFonts w:eastAsia="Times New Roman" w:cs="Times New Roman"/>
          <w:sz w:val="24"/>
          <w:szCs w:val="24"/>
        </w:rPr>
        <w:br/>
      </w:r>
      <w:hyperlink r:id="rId18" w:history="1">
        <w:r w:rsidRPr="002C28B0">
          <w:rPr>
            <w:rFonts w:eastAsia="Times New Roman" w:cs="Times New Roman"/>
            <w:color w:val="0000FF"/>
            <w:sz w:val="24"/>
            <w:szCs w:val="24"/>
            <w:u w:val="single"/>
          </w:rPr>
          <w:t>info@audeze.com</w:t>
        </w:r>
      </w:hyperlink>
      <w:r w:rsidRPr="002C28B0">
        <w:rPr>
          <w:rFonts w:eastAsia="Times New Roman" w:cs="Times New Roman"/>
          <w:sz w:val="24"/>
          <w:szCs w:val="24"/>
        </w:rPr>
        <w:t xml:space="preserve"> | </w:t>
      </w:r>
      <w:hyperlink r:id="rId19" w:history="1">
        <w:r w:rsidRPr="002C28B0">
          <w:rPr>
            <w:rFonts w:eastAsia="Times New Roman" w:cs="Times New Roman"/>
            <w:color w:val="0000FF"/>
            <w:sz w:val="24"/>
            <w:szCs w:val="24"/>
            <w:u w:val="single"/>
          </w:rPr>
          <w:t>http://www.audeze.com</w:t>
        </w:r>
      </w:hyperlink>
      <w:r w:rsidRPr="002C28B0">
        <w:rPr>
          <w:rFonts w:eastAsia="Times New Roman" w:cs="Times New Roman"/>
          <w:sz w:val="24"/>
          <w:szCs w:val="24"/>
        </w:rPr>
        <w:t xml:space="preserve"> </w:t>
      </w:r>
    </w:p>
    <w:p w:rsidR="002C28B0" w:rsidRPr="002C28B0" w:rsidRDefault="002C28B0" w:rsidP="002C28B0">
      <w:pPr>
        <w:widowControl/>
        <w:jc w:val="left"/>
        <w:rPr>
          <w:rFonts w:eastAsia="Times New Roman" w:cs="Times New Roman"/>
          <w:sz w:val="24"/>
          <w:szCs w:val="24"/>
        </w:rPr>
      </w:pPr>
      <w:r w:rsidRPr="002C28B0">
        <w:rPr>
          <w:rFonts w:eastAsia="Times New Roman" w:cs="Times New Roman"/>
          <w:noProof/>
          <w:color w:val="0000FF"/>
          <w:sz w:val="24"/>
          <w:szCs w:val="24"/>
        </w:rPr>
        <w:drawing>
          <wp:inline distT="0" distB="0" distL="0" distR="0" wp14:anchorId="7EC1EA7F" wp14:editId="704DFF2C">
            <wp:extent cx="190500" cy="190500"/>
            <wp:effectExtent l="0" t="0" r="0" b="0"/>
            <wp:docPr id="5" name="Picture 5" descr="http://www.scullcommunications.com/pressresources/audeze/icon-facebook_b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cullcommunications.com/pressresources/audeze/icon-facebook_bk.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28B0">
        <w:rPr>
          <w:rFonts w:eastAsia="Times New Roman" w:cs="Times New Roman"/>
          <w:noProof/>
          <w:color w:val="0000FF"/>
          <w:sz w:val="24"/>
          <w:szCs w:val="24"/>
        </w:rPr>
        <w:drawing>
          <wp:inline distT="0" distB="0" distL="0" distR="0" wp14:anchorId="7B43308B" wp14:editId="5BAA448C">
            <wp:extent cx="190500" cy="190500"/>
            <wp:effectExtent l="0" t="0" r="0" b="0"/>
            <wp:docPr id="4" name="Picture 4" descr="http://www.scullcommunications.com/pressresources/aluminous/icon-twitter_b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cullcommunications.com/pressresources/aluminous/icon-twitter_bk.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28B0" w:rsidRPr="002C28B0" w:rsidRDefault="002C28B0" w:rsidP="002C28B0">
      <w:pPr>
        <w:widowControl/>
        <w:spacing w:before="100" w:beforeAutospacing="1" w:after="100" w:afterAutospacing="1"/>
        <w:jc w:val="left"/>
        <w:rPr>
          <w:rFonts w:eastAsia="Times New Roman" w:cs="Times New Roman"/>
          <w:sz w:val="24"/>
          <w:szCs w:val="24"/>
        </w:rPr>
      </w:pPr>
      <w:r w:rsidRPr="002C28B0">
        <w:rPr>
          <w:rFonts w:eastAsia="Times New Roman" w:cs="Times New Roman"/>
          <w:sz w:val="24"/>
          <w:szCs w:val="24"/>
        </w:rPr>
        <w:t xml:space="preserve">Jonathan Scull | Scull Communications </w:t>
      </w:r>
      <w:r w:rsidRPr="002C28B0">
        <w:rPr>
          <w:rFonts w:eastAsia="Times New Roman" w:cs="Times New Roman"/>
          <w:sz w:val="24"/>
          <w:szCs w:val="24"/>
        </w:rPr>
        <w:br/>
        <w:t xml:space="preserve">Tel 212 807.0519 |Cell 646.369.3340 </w:t>
      </w:r>
      <w:r w:rsidRPr="002C28B0">
        <w:rPr>
          <w:rFonts w:eastAsia="Times New Roman" w:cs="Times New Roman"/>
          <w:sz w:val="24"/>
          <w:szCs w:val="24"/>
        </w:rPr>
        <w:br/>
        <w:t xml:space="preserve">Skype J10Scull </w:t>
      </w:r>
      <w:r w:rsidRPr="002C28B0">
        <w:rPr>
          <w:rFonts w:eastAsia="Times New Roman" w:cs="Times New Roman"/>
          <w:sz w:val="24"/>
          <w:szCs w:val="24"/>
        </w:rPr>
        <w:br/>
      </w:r>
      <w:hyperlink r:id="rId24" w:history="1">
        <w:r w:rsidRPr="002C28B0">
          <w:rPr>
            <w:rFonts w:eastAsia="Times New Roman" w:cs="Times New Roman"/>
            <w:color w:val="0000FF"/>
            <w:sz w:val="24"/>
            <w:szCs w:val="24"/>
            <w:u w:val="single"/>
          </w:rPr>
          <w:t>jscull@scullcommunications.com</w:t>
        </w:r>
      </w:hyperlink>
      <w:r w:rsidRPr="002C28B0">
        <w:rPr>
          <w:rFonts w:eastAsia="Times New Roman" w:cs="Times New Roman"/>
          <w:sz w:val="24"/>
          <w:szCs w:val="24"/>
        </w:rPr>
        <w:t xml:space="preserve"> | </w:t>
      </w:r>
      <w:hyperlink r:id="rId25" w:history="1">
        <w:r w:rsidRPr="002C28B0">
          <w:rPr>
            <w:rFonts w:eastAsia="Times New Roman" w:cs="Times New Roman"/>
            <w:color w:val="0000FF"/>
            <w:sz w:val="24"/>
            <w:szCs w:val="24"/>
            <w:u w:val="single"/>
          </w:rPr>
          <w:t>www.scullcommunications.com</w:t>
        </w:r>
      </w:hyperlink>
      <w:r w:rsidRPr="002C28B0">
        <w:rPr>
          <w:rFonts w:eastAsia="Times New Roman" w:cs="Times New Roman"/>
          <w:sz w:val="24"/>
          <w:szCs w:val="24"/>
        </w:rPr>
        <w:t xml:space="preserve"> </w:t>
      </w:r>
      <w:r w:rsidRPr="002C28B0">
        <w:rPr>
          <w:rFonts w:eastAsia="Times New Roman" w:cs="Times New Roman"/>
          <w:sz w:val="24"/>
          <w:szCs w:val="24"/>
        </w:rPr>
        <w:br/>
      </w:r>
      <w:hyperlink r:id="rId26" w:history="1">
        <w:r w:rsidRPr="002C28B0">
          <w:rPr>
            <w:rFonts w:eastAsia="Times New Roman" w:cs="Times New Roman"/>
            <w:color w:val="0000FF"/>
            <w:sz w:val="24"/>
            <w:szCs w:val="24"/>
            <w:u w:val="single"/>
          </w:rPr>
          <w:t>www.scullcommunications.com/pressresources.html</w:t>
        </w:r>
      </w:hyperlink>
      <w:r w:rsidRPr="002C28B0">
        <w:rPr>
          <w:rFonts w:eastAsia="Times New Roman" w:cs="Times New Roman"/>
          <w:sz w:val="24"/>
          <w:szCs w:val="24"/>
        </w:rPr>
        <w:t xml:space="preserve"> </w:t>
      </w:r>
    </w:p>
    <w:p w:rsidR="00F10F0E" w:rsidRPr="002C28B0" w:rsidRDefault="002C28B0" w:rsidP="002C28B0">
      <w:pPr>
        <w:jc w:val="left"/>
        <w:rPr>
          <w:sz w:val="24"/>
          <w:szCs w:val="24"/>
        </w:rPr>
      </w:pPr>
      <w:hyperlink r:id="rId27" w:history="1">
        <w:r w:rsidRPr="002C28B0">
          <w:rPr>
            <w:rFonts w:eastAsia="Times New Roman" w:cs="Times New Roman"/>
            <w:color w:val="0000FF"/>
            <w:sz w:val="24"/>
            <w:szCs w:val="24"/>
            <w:u w:val="single"/>
          </w:rPr>
          <w:t>Click here to unsubscribe.</w:t>
        </w:r>
      </w:hyperlink>
      <w:bookmarkStart w:id="0" w:name="_GoBack"/>
      <w:bookmarkEnd w:id="0"/>
    </w:p>
    <w:sectPr w:rsidR="00F10F0E" w:rsidRPr="002C2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B0"/>
    <w:rsid w:val="002259DE"/>
    <w:rsid w:val="002C28B0"/>
    <w:rsid w:val="00F1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8B0"/>
    <w:rPr>
      <w:strike w:val="0"/>
      <w:dstrike w:val="0"/>
      <w:color w:val="0000FF"/>
      <w:u w:val="single"/>
      <w:effect w:val="none"/>
    </w:rPr>
  </w:style>
  <w:style w:type="paragraph" w:customStyle="1" w:styleId="style50">
    <w:name w:val="style50"/>
    <w:basedOn w:val="Normal"/>
    <w:rsid w:val="002C28B0"/>
    <w:pPr>
      <w:widowControl/>
      <w:spacing w:before="100" w:beforeAutospacing="1" w:after="100" w:afterAutospacing="1"/>
      <w:jc w:val="left"/>
    </w:pPr>
    <w:rPr>
      <w:rFonts w:ascii="Calibri" w:eastAsia="Times New Roman" w:hAnsi="Calibri" w:cs="Times New Roman"/>
      <w:color w:val="000000"/>
      <w:sz w:val="14"/>
      <w:szCs w:val="14"/>
    </w:rPr>
  </w:style>
  <w:style w:type="paragraph" w:customStyle="1" w:styleId="stnrdfontleft">
    <w:name w:val="stnrd_font_left"/>
    <w:basedOn w:val="Normal"/>
    <w:rsid w:val="002C28B0"/>
    <w:pPr>
      <w:widowControl/>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2C28B0"/>
    <w:rPr>
      <w:b/>
      <w:bCs/>
    </w:rPr>
  </w:style>
  <w:style w:type="paragraph" w:customStyle="1" w:styleId="stnrdfontjust">
    <w:name w:val="stnrd_font_just"/>
    <w:basedOn w:val="Normal"/>
    <w:rsid w:val="002C28B0"/>
    <w:pPr>
      <w:widowControl/>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28B0"/>
    <w:rPr>
      <w:rFonts w:ascii="Tahoma" w:hAnsi="Tahoma" w:cs="Tahoma"/>
      <w:sz w:val="16"/>
      <w:szCs w:val="16"/>
    </w:rPr>
  </w:style>
  <w:style w:type="character" w:customStyle="1" w:styleId="BalloonTextChar">
    <w:name w:val="Balloon Text Char"/>
    <w:basedOn w:val="DefaultParagraphFont"/>
    <w:link w:val="BalloonText"/>
    <w:uiPriority w:val="99"/>
    <w:semiHidden/>
    <w:rsid w:val="002C2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8B0"/>
    <w:rPr>
      <w:strike w:val="0"/>
      <w:dstrike w:val="0"/>
      <w:color w:val="0000FF"/>
      <w:u w:val="single"/>
      <w:effect w:val="none"/>
    </w:rPr>
  </w:style>
  <w:style w:type="paragraph" w:customStyle="1" w:styleId="style50">
    <w:name w:val="style50"/>
    <w:basedOn w:val="Normal"/>
    <w:rsid w:val="002C28B0"/>
    <w:pPr>
      <w:widowControl/>
      <w:spacing w:before="100" w:beforeAutospacing="1" w:after="100" w:afterAutospacing="1"/>
      <w:jc w:val="left"/>
    </w:pPr>
    <w:rPr>
      <w:rFonts w:ascii="Calibri" w:eastAsia="Times New Roman" w:hAnsi="Calibri" w:cs="Times New Roman"/>
      <w:color w:val="000000"/>
      <w:sz w:val="14"/>
      <w:szCs w:val="14"/>
    </w:rPr>
  </w:style>
  <w:style w:type="paragraph" w:customStyle="1" w:styleId="stnrdfontleft">
    <w:name w:val="stnrd_font_left"/>
    <w:basedOn w:val="Normal"/>
    <w:rsid w:val="002C28B0"/>
    <w:pPr>
      <w:widowControl/>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2C28B0"/>
    <w:rPr>
      <w:b/>
      <w:bCs/>
    </w:rPr>
  </w:style>
  <w:style w:type="paragraph" w:customStyle="1" w:styleId="stnrdfontjust">
    <w:name w:val="stnrd_font_just"/>
    <w:basedOn w:val="Normal"/>
    <w:rsid w:val="002C28B0"/>
    <w:pPr>
      <w:widowControl/>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28B0"/>
    <w:rPr>
      <w:rFonts w:ascii="Tahoma" w:hAnsi="Tahoma" w:cs="Tahoma"/>
      <w:sz w:val="16"/>
      <w:szCs w:val="16"/>
    </w:rPr>
  </w:style>
  <w:style w:type="character" w:customStyle="1" w:styleId="BalloonTextChar">
    <w:name w:val="Balloon Text Char"/>
    <w:basedOn w:val="DefaultParagraphFont"/>
    <w:link w:val="BalloonText"/>
    <w:uiPriority w:val="99"/>
    <w:semiHidden/>
    <w:rsid w:val="002C2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8776">
      <w:bodyDiv w:val="1"/>
      <w:marLeft w:val="0"/>
      <w:marRight w:val="0"/>
      <w:marTop w:val="0"/>
      <w:marBottom w:val="0"/>
      <w:divBdr>
        <w:top w:val="none" w:sz="0" w:space="0" w:color="auto"/>
        <w:left w:val="none" w:sz="0" w:space="0" w:color="auto"/>
        <w:bottom w:val="none" w:sz="0" w:space="0" w:color="auto"/>
        <w:right w:val="none" w:sz="0" w:space="0" w:color="auto"/>
      </w:divBdr>
    </w:div>
    <w:div w:id="11432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centbh.com/" TargetMode="External"/><Relationship Id="rId13" Type="http://schemas.openxmlformats.org/officeDocument/2006/relationships/hyperlink" Target="http://www.audeze.com/products/headphones/lcd-x" TargetMode="External"/><Relationship Id="rId18" Type="http://schemas.openxmlformats.org/officeDocument/2006/relationships/hyperlink" Target="mailto:info@audeze.com" TargetMode="External"/><Relationship Id="rId26" Type="http://schemas.openxmlformats.org/officeDocument/2006/relationships/hyperlink" Target="http://www.scullcommunications.com/pressresources.html"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villagestudios.com/" TargetMode="External"/><Relationship Id="rId12" Type="http://schemas.openxmlformats.org/officeDocument/2006/relationships/hyperlink" Target="mailto:RSVP@villagestudios.com" TargetMode="External"/><Relationship Id="rId17" Type="http://schemas.openxmlformats.org/officeDocument/2006/relationships/hyperlink" Target="http://www.audeze.com/electronic-press-kit" TargetMode="External"/><Relationship Id="rId25" Type="http://schemas.openxmlformats.org/officeDocument/2006/relationships/hyperlink" Target="http://www.scullcommunications.com" TargetMode="External"/><Relationship Id="rId2" Type="http://schemas.microsoft.com/office/2007/relationships/stylesWithEffects" Target="stylesWithEffects.xml"/><Relationship Id="rId16" Type="http://schemas.openxmlformats.org/officeDocument/2006/relationships/hyperlink" Target="http://www.audeze.com/products/headphones/lcd-2" TargetMode="External"/><Relationship Id="rId20" Type="http://schemas.openxmlformats.org/officeDocument/2006/relationships/hyperlink" Target="https://www.facebook.com/AudezeLL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udeze.com/" TargetMode="External"/><Relationship Id="rId11" Type="http://schemas.openxmlformats.org/officeDocument/2006/relationships/hyperlink" Target="https://www.facebook.com/inthevalleybelow" TargetMode="External"/><Relationship Id="rId24" Type="http://schemas.openxmlformats.org/officeDocument/2006/relationships/hyperlink" Target="mailto:jscull@scullcommunications.com" TargetMode="External"/><Relationship Id="rId5" Type="http://schemas.openxmlformats.org/officeDocument/2006/relationships/image" Target="media/image1.png"/><Relationship Id="rId15" Type="http://schemas.openxmlformats.org/officeDocument/2006/relationships/hyperlink" Target="http://www.audeze.com/products/headphones/lcd-3"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www.facebook.com/thedeadships" TargetMode="External"/><Relationship Id="rId19" Type="http://schemas.openxmlformats.org/officeDocument/2006/relationships/hyperlink" Target="http://www.audeze.com" TargetMode="External"/><Relationship Id="rId4" Type="http://schemas.openxmlformats.org/officeDocument/2006/relationships/webSettings" Target="webSettings.xml"/><Relationship Id="rId9" Type="http://schemas.openxmlformats.org/officeDocument/2006/relationships/hyperlink" Target="https://www.facebook.com/BEACHPARTYYY" TargetMode="External"/><Relationship Id="rId14" Type="http://schemas.openxmlformats.org/officeDocument/2006/relationships/hyperlink" Target="http://www.audeze.com/products/headphones/lcd-xc" TargetMode="External"/><Relationship Id="rId22" Type="http://schemas.openxmlformats.org/officeDocument/2006/relationships/hyperlink" Target="https://twitter.com/Audeze" TargetMode="External"/><Relationship Id="rId27" Type="http://schemas.openxmlformats.org/officeDocument/2006/relationships/hyperlink" Target="file:///C:\Users\Public\Documents\Documents\My%20Web%20Sites\mysite\&#186;SIC:UNSUBLINK%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1</cp:revision>
  <dcterms:created xsi:type="dcterms:W3CDTF">2014-08-12T20:54:00Z</dcterms:created>
  <dcterms:modified xsi:type="dcterms:W3CDTF">2014-08-12T20:59:00Z</dcterms:modified>
</cp:coreProperties>
</file>