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E3" w:rsidRDefault="0068227E" w:rsidP="00693AEB">
      <w:pPr>
        <w:outlineLvl w:val="0"/>
        <w:rPr>
          <w:b/>
          <w:sz w:val="28"/>
        </w:rPr>
      </w:pPr>
      <w:r>
        <w:rPr>
          <w:b/>
          <w:noProof/>
          <w:sz w:val="28"/>
        </w:rPr>
        <w:drawing>
          <wp:anchor distT="0" distB="0" distL="114300" distR="114300" simplePos="0" relativeHeight="251657216" behindDoc="0" locked="0" layoutInCell="0" allowOverlap="0">
            <wp:simplePos x="0" y="0"/>
            <wp:positionH relativeFrom="column">
              <wp:posOffset>-145415</wp:posOffset>
            </wp:positionH>
            <wp:positionV relativeFrom="page">
              <wp:posOffset>284480</wp:posOffset>
            </wp:positionV>
            <wp:extent cx="3361055" cy="1172845"/>
            <wp:effectExtent l="19050" t="0" r="0" b="0"/>
            <wp:wrapSquare wrapText="bothSides"/>
            <wp:docPr id="4" name="Picture 0" descr="bcl_green_logo_no_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cl_green_logo_no_txt.jpg"/>
                    <pic:cNvPicPr>
                      <a:picLocks noChangeAspect="1" noChangeArrowheads="1"/>
                    </pic:cNvPicPr>
                  </pic:nvPicPr>
                  <pic:blipFill>
                    <a:blip r:embed="rId5"/>
                    <a:srcRect/>
                    <a:stretch>
                      <a:fillRect/>
                    </a:stretch>
                  </pic:blipFill>
                  <pic:spPr bwMode="auto">
                    <a:xfrm>
                      <a:off x="0" y="0"/>
                      <a:ext cx="3361055" cy="1172845"/>
                    </a:xfrm>
                    <a:prstGeom prst="rect">
                      <a:avLst/>
                    </a:prstGeom>
                    <a:noFill/>
                    <a:ln w="9525">
                      <a:noFill/>
                      <a:miter lim="800000"/>
                      <a:headEnd/>
                      <a:tailEnd/>
                    </a:ln>
                  </pic:spPr>
                </pic:pic>
              </a:graphicData>
            </a:graphic>
          </wp:anchor>
        </w:drawing>
      </w:r>
    </w:p>
    <w:p w:rsidR="006019E3" w:rsidRDefault="006019E3" w:rsidP="00693AEB">
      <w:pPr>
        <w:outlineLvl w:val="0"/>
        <w:rPr>
          <w:b/>
          <w:sz w:val="28"/>
        </w:rPr>
      </w:pPr>
    </w:p>
    <w:p w:rsidR="00CA3FAD" w:rsidRDefault="00CA3FAD" w:rsidP="00693AEB">
      <w:pPr>
        <w:outlineLvl w:val="0"/>
        <w:rPr>
          <w:b/>
          <w:sz w:val="28"/>
        </w:rPr>
      </w:pPr>
    </w:p>
    <w:p w:rsidR="006019E3" w:rsidRDefault="006019E3" w:rsidP="00693AEB">
      <w:pPr>
        <w:outlineLvl w:val="0"/>
        <w:rPr>
          <w:b/>
          <w:sz w:val="28"/>
        </w:rPr>
      </w:pPr>
    </w:p>
    <w:p w:rsidR="00F831FC" w:rsidRPr="00813EBE" w:rsidRDefault="003149BC" w:rsidP="00B4193C">
      <w:pPr>
        <w:spacing w:after="120"/>
        <w:outlineLvl w:val="0"/>
        <w:rPr>
          <w:rFonts w:asciiTheme="minorHAnsi" w:hAnsiTheme="minorHAnsi"/>
          <w:b/>
          <w:i/>
          <w:sz w:val="28"/>
        </w:rPr>
      </w:pPr>
      <w:r>
        <w:rPr>
          <w:rFonts w:asciiTheme="minorHAnsi" w:hAnsiTheme="minorHAnsi"/>
          <w:b/>
          <w:i/>
          <w:sz w:val="28"/>
        </w:rPr>
        <w:t>T</w:t>
      </w:r>
      <w:r w:rsidR="00F831FC" w:rsidRPr="00813EBE">
        <w:rPr>
          <w:rFonts w:asciiTheme="minorHAnsi" w:hAnsiTheme="minorHAnsi"/>
          <w:b/>
          <w:i/>
          <w:sz w:val="28"/>
        </w:rPr>
        <w:t xml:space="preserve">he FM1 Tuner </w:t>
      </w:r>
      <w:r w:rsidR="00024115">
        <w:rPr>
          <w:rFonts w:asciiTheme="minorHAnsi" w:hAnsiTheme="minorHAnsi"/>
          <w:b/>
          <w:i/>
          <w:sz w:val="28"/>
        </w:rPr>
        <w:t>for Frequency Modulation Fans</w:t>
      </w:r>
    </w:p>
    <w:p w:rsidR="000A0FD9" w:rsidRPr="00813EBE" w:rsidRDefault="000A0FD9" w:rsidP="00B4193C">
      <w:pPr>
        <w:spacing w:after="120"/>
        <w:rPr>
          <w:rFonts w:asciiTheme="minorHAnsi" w:hAnsiTheme="minorHAnsi"/>
          <w:b/>
          <w:i/>
          <w:sz w:val="28"/>
        </w:rPr>
      </w:pPr>
      <w:r w:rsidRPr="00813EBE">
        <w:rPr>
          <w:rFonts w:asciiTheme="minorHAnsi" w:hAnsiTheme="minorHAnsi"/>
          <w:b/>
          <w:i/>
          <w:sz w:val="28"/>
        </w:rPr>
        <w:t>Tuned Up for Bel Canto and Other High Performance Systems</w:t>
      </w:r>
    </w:p>
    <w:p w:rsidR="00FB09B9" w:rsidRPr="00813EBE" w:rsidRDefault="00FB09B9" w:rsidP="00B4193C">
      <w:pPr>
        <w:spacing w:after="120"/>
        <w:rPr>
          <w:rFonts w:asciiTheme="minorHAnsi" w:hAnsiTheme="minorHAnsi"/>
          <w:b/>
          <w:i/>
          <w:sz w:val="28"/>
        </w:rPr>
      </w:pPr>
    </w:p>
    <w:p w:rsidR="00FB09B9" w:rsidRPr="00FB5EB6" w:rsidRDefault="00971969" w:rsidP="00B4193C">
      <w:pPr>
        <w:spacing w:after="120"/>
        <w:rPr>
          <w:rFonts w:asciiTheme="minorHAnsi" w:hAnsiTheme="minorHAnsi" w:cs="Arial"/>
          <w:szCs w:val="24"/>
        </w:rPr>
      </w:pPr>
      <w:r w:rsidRPr="00FB5EB6">
        <w:rPr>
          <w:rFonts w:asciiTheme="minorHAnsi" w:hAnsiTheme="minorHAnsi"/>
          <w:b/>
          <w:i/>
          <w:sz w:val="28"/>
        </w:rPr>
        <w:t xml:space="preserve">Ride the waves today with </w:t>
      </w:r>
      <w:r w:rsidR="00F831FC" w:rsidRPr="00FB5EB6">
        <w:rPr>
          <w:rFonts w:asciiTheme="minorHAnsi" w:hAnsiTheme="minorHAnsi" w:cs="Arial"/>
          <w:b/>
          <w:bCs/>
          <w:i/>
          <w:iCs/>
          <w:szCs w:val="24"/>
        </w:rPr>
        <w:t xml:space="preserve">24-bit/96kHz Digital Outputs </w:t>
      </w:r>
      <w:r w:rsidRPr="00FB5EB6">
        <w:rPr>
          <w:rFonts w:asciiTheme="minorHAnsi" w:hAnsiTheme="minorHAnsi" w:cs="Arial"/>
          <w:b/>
          <w:bCs/>
          <w:i/>
          <w:iCs/>
          <w:szCs w:val="24"/>
        </w:rPr>
        <w:t>and</w:t>
      </w:r>
      <w:r w:rsidR="00F831FC" w:rsidRPr="00FB5EB6">
        <w:rPr>
          <w:rFonts w:asciiTheme="minorHAnsi" w:hAnsiTheme="minorHAnsi" w:cs="Arial"/>
          <w:szCs w:val="24"/>
        </w:rPr>
        <w:t xml:space="preserve"> </w:t>
      </w:r>
    </w:p>
    <w:p w:rsidR="00F831FC" w:rsidRPr="00FB5EB6" w:rsidRDefault="00F831FC" w:rsidP="00B4193C">
      <w:pPr>
        <w:spacing w:after="120"/>
        <w:rPr>
          <w:rFonts w:asciiTheme="minorHAnsi" w:hAnsiTheme="minorHAnsi" w:cs="Arial"/>
          <w:b/>
          <w:bCs/>
          <w:i/>
          <w:iCs/>
          <w:szCs w:val="24"/>
        </w:rPr>
      </w:pPr>
      <w:r w:rsidRPr="00FB5EB6">
        <w:rPr>
          <w:rFonts w:asciiTheme="minorHAnsi" w:hAnsiTheme="minorHAnsi" w:cs="Arial"/>
          <w:b/>
          <w:bCs/>
          <w:i/>
          <w:iCs/>
          <w:szCs w:val="24"/>
        </w:rPr>
        <w:t xml:space="preserve">Patented Digital IF Analog Tuner Front End </w:t>
      </w:r>
    </w:p>
    <w:p w:rsidR="00BA68C0" w:rsidRPr="00BA68C0" w:rsidRDefault="00BA68C0" w:rsidP="00BA68C0">
      <w:pPr>
        <w:outlineLvl w:val="0"/>
        <w:rPr>
          <w:rFonts w:asciiTheme="minorHAnsi" w:hAnsiTheme="minorHAnsi"/>
        </w:rPr>
      </w:pPr>
    </w:p>
    <w:p w:rsidR="00BA68C0" w:rsidRPr="00BA68C0" w:rsidRDefault="00BA68C0" w:rsidP="00BA68C0">
      <w:pPr>
        <w:outlineLvl w:val="0"/>
        <w:rPr>
          <w:rFonts w:asciiTheme="minorHAnsi" w:hAnsiTheme="minorHAnsi"/>
        </w:rPr>
      </w:pPr>
      <w:r>
        <w:rPr>
          <w:rFonts w:asciiTheme="minorHAnsi" w:hAnsiTheme="minorHAnsi"/>
        </w:rPr>
        <w:t xml:space="preserve">December </w:t>
      </w:r>
      <w:r w:rsidR="001172F8">
        <w:rPr>
          <w:rFonts w:asciiTheme="minorHAnsi" w:hAnsiTheme="minorHAnsi"/>
        </w:rPr>
        <w:t>21st</w:t>
      </w:r>
      <w:r>
        <w:rPr>
          <w:rFonts w:asciiTheme="minorHAnsi" w:hAnsiTheme="minorHAnsi"/>
        </w:rPr>
        <w:t xml:space="preserve">, </w:t>
      </w:r>
      <w:r w:rsidRPr="00BA68C0">
        <w:rPr>
          <w:rFonts w:asciiTheme="minorHAnsi" w:hAnsiTheme="minorHAnsi"/>
        </w:rPr>
        <w:t xml:space="preserve">2010 </w:t>
      </w:r>
      <w:r w:rsidRPr="00BA68C0">
        <w:rPr>
          <w:rFonts w:asciiTheme="minorHAnsi" w:hAnsiTheme="minorHAnsi"/>
          <w:sz w:val="16"/>
        </w:rPr>
        <w:t>•</w:t>
      </w:r>
      <w:r w:rsidRPr="00BA68C0">
        <w:rPr>
          <w:rFonts w:asciiTheme="minorHAnsi" w:hAnsiTheme="minorHAnsi"/>
        </w:rPr>
        <w:t xml:space="preserve"> Minneapolis MN </w:t>
      </w:r>
      <w:r w:rsidRPr="00BA68C0">
        <w:rPr>
          <w:rFonts w:asciiTheme="minorHAnsi" w:hAnsiTheme="minorHAnsi"/>
          <w:sz w:val="16"/>
        </w:rPr>
        <w:t>•</w:t>
      </w:r>
      <w:r w:rsidRPr="00BA68C0">
        <w:rPr>
          <w:rFonts w:asciiTheme="minorHAnsi" w:hAnsiTheme="minorHAnsi"/>
        </w:rPr>
        <w:t xml:space="preserve"> Bel Canto Design, Ltd., manufacturers of analog and digital source components and amplifiers, </w:t>
      </w:r>
      <w:r w:rsidR="00EA3BF9">
        <w:rPr>
          <w:rFonts w:asciiTheme="minorHAnsi" w:hAnsiTheme="minorHAnsi"/>
        </w:rPr>
        <w:t>is happy to inform that the long-awaited FM1 Tuner is now widely available</w:t>
      </w:r>
      <w:r w:rsidR="00024115">
        <w:rPr>
          <w:rFonts w:asciiTheme="minorHAnsi" w:hAnsiTheme="minorHAnsi"/>
        </w:rPr>
        <w:t>.</w:t>
      </w:r>
    </w:p>
    <w:p w:rsidR="00F831FC" w:rsidRPr="00BA68C0" w:rsidRDefault="00F831FC" w:rsidP="00693AEB">
      <w:pPr>
        <w:outlineLvl w:val="0"/>
        <w:rPr>
          <w:rFonts w:asciiTheme="minorHAnsi" w:hAnsiTheme="minorHAnsi"/>
        </w:rPr>
      </w:pPr>
    </w:p>
    <w:p w:rsidR="00965D8D" w:rsidRPr="00813EBE" w:rsidRDefault="00EA3BF9" w:rsidP="00965D8D">
      <w:pPr>
        <w:jc w:val="both"/>
        <w:rPr>
          <w:rFonts w:asciiTheme="minorHAnsi" w:hAnsiTheme="minorHAnsi" w:cs="Arial"/>
          <w:szCs w:val="24"/>
        </w:rPr>
      </w:pPr>
      <w:r>
        <w:rPr>
          <w:rFonts w:asciiTheme="minorHAnsi" w:hAnsiTheme="minorHAnsi" w:cs="Arial"/>
          <w:b/>
          <w:bCs/>
          <w:i/>
          <w:iCs/>
          <w:szCs w:val="24"/>
        </w:rPr>
        <w:t xml:space="preserve">Tune </w:t>
      </w:r>
      <w:r w:rsidR="00821F95">
        <w:rPr>
          <w:rFonts w:asciiTheme="minorHAnsi" w:hAnsiTheme="minorHAnsi" w:cs="Arial"/>
          <w:b/>
          <w:bCs/>
          <w:i/>
          <w:iCs/>
          <w:szCs w:val="24"/>
        </w:rPr>
        <w:t xml:space="preserve">It </w:t>
      </w:r>
      <w:r>
        <w:rPr>
          <w:rFonts w:asciiTheme="minorHAnsi" w:hAnsiTheme="minorHAnsi" w:cs="Arial"/>
          <w:b/>
          <w:bCs/>
          <w:i/>
          <w:iCs/>
          <w:szCs w:val="24"/>
        </w:rPr>
        <w:t xml:space="preserve">Up with the </w:t>
      </w:r>
      <w:r w:rsidR="00965D8D" w:rsidRPr="00813EBE">
        <w:rPr>
          <w:rFonts w:asciiTheme="minorHAnsi" w:hAnsiTheme="minorHAnsi" w:cs="Arial"/>
          <w:b/>
          <w:bCs/>
          <w:i/>
          <w:iCs/>
          <w:szCs w:val="24"/>
        </w:rPr>
        <w:t xml:space="preserve">FM1 </w:t>
      </w:r>
    </w:p>
    <w:p w:rsidR="00965D8D" w:rsidRPr="00813EBE" w:rsidRDefault="00EA3BF9" w:rsidP="00813EBE">
      <w:pPr>
        <w:jc w:val="both"/>
        <w:outlineLvl w:val="0"/>
        <w:rPr>
          <w:rFonts w:asciiTheme="minorHAnsi" w:hAnsiTheme="minorHAnsi"/>
        </w:rPr>
      </w:pPr>
      <w:r>
        <w:rPr>
          <w:rFonts w:asciiTheme="minorHAnsi" w:hAnsiTheme="minorHAnsi"/>
        </w:rPr>
        <w:t>The FM1 features</w:t>
      </w:r>
      <w:r w:rsidR="00965D8D" w:rsidRPr="00813EBE">
        <w:rPr>
          <w:rFonts w:asciiTheme="minorHAnsi" w:hAnsiTheme="minorHAnsi"/>
        </w:rPr>
        <w:t xml:space="preserve"> patented analog FM receiver architecture</w:t>
      </w:r>
      <w:r w:rsidR="003149BC">
        <w:rPr>
          <w:rFonts w:asciiTheme="minorHAnsi" w:hAnsiTheme="minorHAnsi"/>
        </w:rPr>
        <w:t xml:space="preserve"> and</w:t>
      </w:r>
      <w:r w:rsidR="00965D8D" w:rsidRPr="00813EBE">
        <w:rPr>
          <w:rFonts w:asciiTheme="minorHAnsi" w:hAnsiTheme="minorHAnsi"/>
        </w:rPr>
        <w:t xml:space="preserve"> superior RF performance </w:t>
      </w:r>
      <w:r w:rsidR="00F53A8E" w:rsidRPr="00813EBE">
        <w:rPr>
          <w:rFonts w:asciiTheme="minorHAnsi" w:hAnsiTheme="minorHAnsi"/>
        </w:rPr>
        <w:t>that rejects</w:t>
      </w:r>
      <w:r w:rsidR="00965D8D" w:rsidRPr="00813EBE">
        <w:rPr>
          <w:rFonts w:asciiTheme="minorHAnsi" w:hAnsiTheme="minorHAnsi"/>
        </w:rPr>
        <w:t xml:space="preserve"> interference </w:t>
      </w:r>
      <w:r>
        <w:rPr>
          <w:rFonts w:asciiTheme="minorHAnsi" w:hAnsiTheme="minorHAnsi"/>
        </w:rPr>
        <w:t xml:space="preserve">using </w:t>
      </w:r>
      <w:r w:rsidR="00965D8D" w:rsidRPr="00813EBE">
        <w:rPr>
          <w:rFonts w:asciiTheme="minorHAnsi" w:hAnsiTheme="minorHAnsi"/>
        </w:rPr>
        <w:t xml:space="preserve">digital IF processing. The FM1 includes advanced seek algorithms, adjustable soft mute, stereo blend, auto-calibrated digital tuning, and FM stereo processing. Digital </w:t>
      </w:r>
      <w:r w:rsidR="000B5320" w:rsidRPr="00813EBE">
        <w:rPr>
          <w:rFonts w:asciiTheme="minorHAnsi" w:hAnsiTheme="minorHAnsi"/>
        </w:rPr>
        <w:t xml:space="preserve">signal </w:t>
      </w:r>
      <w:r w:rsidR="00965D8D" w:rsidRPr="00813EBE">
        <w:rPr>
          <w:rFonts w:asciiTheme="minorHAnsi" w:hAnsiTheme="minorHAnsi"/>
        </w:rPr>
        <w:t xml:space="preserve">processing </w:t>
      </w:r>
      <w:r w:rsidR="000B5320" w:rsidRPr="00813EBE">
        <w:rPr>
          <w:rFonts w:asciiTheme="minorHAnsi" w:hAnsiTheme="minorHAnsi"/>
        </w:rPr>
        <w:t xml:space="preserve">(DSP) </w:t>
      </w:r>
      <w:r w:rsidR="00965D8D" w:rsidRPr="00813EBE">
        <w:rPr>
          <w:rFonts w:asciiTheme="minorHAnsi" w:hAnsiTheme="minorHAnsi"/>
        </w:rPr>
        <w:t>allows precise pilot rejection, selectivity, and unmatched audio quality</w:t>
      </w:r>
      <w:r>
        <w:rPr>
          <w:rFonts w:asciiTheme="minorHAnsi" w:hAnsiTheme="minorHAnsi"/>
        </w:rPr>
        <w:t xml:space="preserve"> as t</w:t>
      </w:r>
      <w:r w:rsidR="00965D8D" w:rsidRPr="00813EBE">
        <w:rPr>
          <w:rFonts w:asciiTheme="minorHAnsi" w:hAnsiTheme="minorHAnsi"/>
        </w:rPr>
        <w:t>he digital IF se</w:t>
      </w:r>
      <w:r w:rsidR="00D5199B" w:rsidRPr="00813EBE">
        <w:rPr>
          <w:rFonts w:asciiTheme="minorHAnsi" w:hAnsiTheme="minorHAnsi"/>
        </w:rPr>
        <w:t>ction operates at 24-bits</w:t>
      </w:r>
      <w:r w:rsidR="00965D8D" w:rsidRPr="00813EBE">
        <w:rPr>
          <w:rFonts w:asciiTheme="minorHAnsi" w:hAnsiTheme="minorHAnsi"/>
        </w:rPr>
        <w:t xml:space="preserve">. Run the digital output into your favorite Bel Canto DAC or choose the FM1’s analog outputs derived from our High Dynamic Range Bel Canto DAC architecture. </w:t>
      </w:r>
    </w:p>
    <w:p w:rsidR="00965D8D" w:rsidRPr="00813EBE" w:rsidRDefault="00965D8D" w:rsidP="00813EBE">
      <w:pPr>
        <w:jc w:val="both"/>
        <w:outlineLvl w:val="0"/>
        <w:rPr>
          <w:rFonts w:asciiTheme="minorHAnsi" w:hAnsiTheme="minorHAnsi"/>
        </w:rPr>
      </w:pPr>
    </w:p>
    <w:p w:rsidR="00965D8D" w:rsidRPr="00813EBE" w:rsidRDefault="00965D8D" w:rsidP="00813EBE">
      <w:pPr>
        <w:jc w:val="both"/>
        <w:outlineLvl w:val="0"/>
        <w:rPr>
          <w:rFonts w:asciiTheme="minorHAnsi" w:hAnsiTheme="minorHAnsi"/>
        </w:rPr>
      </w:pPr>
      <w:r w:rsidRPr="00813EBE">
        <w:rPr>
          <w:rFonts w:asciiTheme="minorHAnsi" w:hAnsiTheme="minorHAnsi"/>
        </w:rPr>
        <w:t xml:space="preserve">The FM1 incorporates a digital processor for the European Radio Data System (RDS) and the North American Radio Broadcast Data System (RBDS) for station identification and performance information </w:t>
      </w:r>
      <w:r w:rsidR="00EA3BF9">
        <w:rPr>
          <w:rFonts w:asciiTheme="minorHAnsi" w:hAnsiTheme="minorHAnsi"/>
        </w:rPr>
        <w:t xml:space="preserve">that’s </w:t>
      </w:r>
      <w:r w:rsidRPr="00813EBE">
        <w:rPr>
          <w:rFonts w:asciiTheme="minorHAnsi" w:hAnsiTheme="minorHAnsi"/>
        </w:rPr>
        <w:t xml:space="preserve">displayed on the 8-digit alphanumeric display. The FM1 delivers unprecedented functionality and performance in a compact, easy to use package. It’s a perfect system companion for a Bel Canto DAC Control Center or preamp-based system. </w:t>
      </w:r>
    </w:p>
    <w:p w:rsidR="00F53A8E" w:rsidRPr="00813EBE" w:rsidRDefault="00F53A8E" w:rsidP="00965D8D">
      <w:pPr>
        <w:outlineLvl w:val="0"/>
        <w:rPr>
          <w:rFonts w:asciiTheme="minorHAnsi" w:hAnsiTheme="minorHAnsi"/>
        </w:rPr>
      </w:pPr>
    </w:p>
    <w:p w:rsidR="00965D8D" w:rsidRPr="00813EBE" w:rsidRDefault="00965D8D" w:rsidP="00965D8D">
      <w:pPr>
        <w:outlineLvl w:val="0"/>
        <w:rPr>
          <w:rFonts w:asciiTheme="minorHAnsi" w:hAnsiTheme="minorHAnsi"/>
          <w:b/>
          <w:i/>
        </w:rPr>
      </w:pPr>
      <w:r w:rsidRPr="00813EBE">
        <w:rPr>
          <w:rFonts w:asciiTheme="minorHAnsi" w:hAnsiTheme="minorHAnsi"/>
          <w:b/>
          <w:i/>
        </w:rPr>
        <w:t xml:space="preserve">Features </w:t>
      </w:r>
    </w:p>
    <w:p w:rsidR="00965D8D" w:rsidRPr="00813EBE" w:rsidRDefault="00965D8D" w:rsidP="00072726">
      <w:pPr>
        <w:numPr>
          <w:ilvl w:val="0"/>
          <w:numId w:val="3"/>
        </w:numPr>
        <w:outlineLvl w:val="0"/>
        <w:rPr>
          <w:rFonts w:asciiTheme="minorHAnsi" w:hAnsiTheme="minorHAnsi"/>
        </w:rPr>
      </w:pPr>
      <w:r w:rsidRPr="00813EBE">
        <w:rPr>
          <w:rFonts w:asciiTheme="minorHAnsi" w:hAnsiTheme="minorHAnsi"/>
        </w:rPr>
        <w:t xml:space="preserve">Internal </w:t>
      </w:r>
      <w:r w:rsidR="001B7012" w:rsidRPr="00813EBE">
        <w:rPr>
          <w:rFonts w:asciiTheme="minorHAnsi" w:hAnsiTheme="minorHAnsi"/>
        </w:rPr>
        <w:t xml:space="preserve">24/192 </w:t>
      </w:r>
      <w:r w:rsidRPr="00813EBE">
        <w:rPr>
          <w:rFonts w:asciiTheme="minorHAnsi" w:hAnsiTheme="minorHAnsi"/>
        </w:rPr>
        <w:t>DAC</w:t>
      </w:r>
      <w:r w:rsidR="001B7012" w:rsidRPr="00813EBE">
        <w:rPr>
          <w:rFonts w:asciiTheme="minorHAnsi" w:hAnsiTheme="minorHAnsi"/>
        </w:rPr>
        <w:t>,</w:t>
      </w:r>
      <w:r w:rsidRPr="00813EBE">
        <w:rPr>
          <w:rFonts w:asciiTheme="minorHAnsi" w:hAnsiTheme="minorHAnsi"/>
        </w:rPr>
        <w:t xml:space="preserve"> 122dB dynamic range </w:t>
      </w:r>
    </w:p>
    <w:p w:rsidR="00965D8D" w:rsidRPr="00813EBE" w:rsidRDefault="00965D8D" w:rsidP="00072726">
      <w:pPr>
        <w:numPr>
          <w:ilvl w:val="0"/>
          <w:numId w:val="3"/>
        </w:numPr>
        <w:outlineLvl w:val="0"/>
        <w:rPr>
          <w:rFonts w:asciiTheme="minorHAnsi" w:hAnsiTheme="minorHAnsi"/>
        </w:rPr>
      </w:pPr>
      <w:r w:rsidRPr="00813EBE">
        <w:rPr>
          <w:rFonts w:asciiTheme="minorHAnsi" w:hAnsiTheme="minorHAnsi"/>
        </w:rPr>
        <w:t>24-bit/</w:t>
      </w:r>
      <w:r w:rsidR="00D5199B" w:rsidRPr="00813EBE">
        <w:rPr>
          <w:rFonts w:asciiTheme="minorHAnsi" w:hAnsiTheme="minorHAnsi"/>
        </w:rPr>
        <w:t>96</w:t>
      </w:r>
      <w:r w:rsidRPr="00813EBE">
        <w:rPr>
          <w:rFonts w:asciiTheme="minorHAnsi" w:hAnsiTheme="minorHAnsi"/>
        </w:rPr>
        <w:t xml:space="preserve">kHz digital output </w:t>
      </w:r>
    </w:p>
    <w:p w:rsidR="00564C2B" w:rsidRPr="00813EBE" w:rsidRDefault="00564C2B" w:rsidP="00564C2B">
      <w:pPr>
        <w:numPr>
          <w:ilvl w:val="0"/>
          <w:numId w:val="3"/>
        </w:numPr>
        <w:outlineLvl w:val="0"/>
        <w:rPr>
          <w:rFonts w:asciiTheme="minorHAnsi" w:hAnsiTheme="minorHAnsi"/>
        </w:rPr>
      </w:pPr>
      <w:r w:rsidRPr="00813EBE">
        <w:rPr>
          <w:rFonts w:asciiTheme="minorHAnsi" w:hAnsiTheme="minorHAnsi"/>
        </w:rPr>
        <w:t xml:space="preserve">8-digit alphanumeric green LED display </w:t>
      </w:r>
    </w:p>
    <w:p w:rsidR="00564C2B" w:rsidRPr="00813EBE" w:rsidRDefault="00564C2B" w:rsidP="00564C2B">
      <w:pPr>
        <w:numPr>
          <w:ilvl w:val="0"/>
          <w:numId w:val="3"/>
        </w:numPr>
        <w:outlineLvl w:val="0"/>
        <w:rPr>
          <w:rFonts w:asciiTheme="minorHAnsi" w:hAnsiTheme="minorHAnsi"/>
        </w:rPr>
      </w:pPr>
      <w:r w:rsidRPr="00813EBE">
        <w:rPr>
          <w:rFonts w:asciiTheme="minorHAnsi" w:hAnsiTheme="minorHAnsi"/>
        </w:rPr>
        <w:t xml:space="preserve">10 station preselects, remote control </w:t>
      </w:r>
    </w:p>
    <w:p w:rsidR="00965D8D" w:rsidRPr="00813EBE" w:rsidRDefault="00965D8D" w:rsidP="00072726">
      <w:pPr>
        <w:numPr>
          <w:ilvl w:val="0"/>
          <w:numId w:val="3"/>
        </w:numPr>
        <w:outlineLvl w:val="0"/>
        <w:rPr>
          <w:rFonts w:asciiTheme="minorHAnsi" w:hAnsiTheme="minorHAnsi"/>
        </w:rPr>
      </w:pPr>
      <w:r w:rsidRPr="00813EBE">
        <w:rPr>
          <w:rFonts w:asciiTheme="minorHAnsi" w:hAnsiTheme="minorHAnsi"/>
        </w:rPr>
        <w:t xml:space="preserve">RDS/RBDS Function </w:t>
      </w:r>
    </w:p>
    <w:p w:rsidR="00564C2B" w:rsidRPr="00813EBE" w:rsidRDefault="00564C2B" w:rsidP="00564C2B">
      <w:pPr>
        <w:numPr>
          <w:ilvl w:val="0"/>
          <w:numId w:val="3"/>
        </w:numPr>
        <w:outlineLvl w:val="0"/>
        <w:rPr>
          <w:rFonts w:asciiTheme="minorHAnsi" w:hAnsiTheme="minorHAnsi"/>
        </w:rPr>
      </w:pPr>
      <w:r w:rsidRPr="00813EBE">
        <w:rPr>
          <w:rFonts w:asciiTheme="minorHAnsi" w:hAnsiTheme="minorHAnsi"/>
        </w:rPr>
        <w:t>RCA/XLR analog outputs</w:t>
      </w:r>
    </w:p>
    <w:p w:rsidR="00564C2B" w:rsidRPr="00813EBE" w:rsidRDefault="00564C2B" w:rsidP="00564C2B">
      <w:pPr>
        <w:numPr>
          <w:ilvl w:val="0"/>
          <w:numId w:val="3"/>
        </w:numPr>
        <w:outlineLvl w:val="0"/>
        <w:rPr>
          <w:rFonts w:asciiTheme="minorHAnsi" w:hAnsiTheme="minorHAnsi"/>
        </w:rPr>
      </w:pPr>
      <w:r w:rsidRPr="00813EBE">
        <w:rPr>
          <w:rFonts w:asciiTheme="minorHAnsi" w:hAnsiTheme="minorHAnsi"/>
        </w:rPr>
        <w:t xml:space="preserve">AES/EBU, SPDIF, Toslink Digital Outputs </w:t>
      </w:r>
    </w:p>
    <w:p w:rsidR="00564C2B" w:rsidRDefault="00564C2B" w:rsidP="00072726">
      <w:pPr>
        <w:numPr>
          <w:ilvl w:val="0"/>
          <w:numId w:val="3"/>
        </w:numPr>
        <w:outlineLvl w:val="0"/>
        <w:rPr>
          <w:rFonts w:asciiTheme="minorHAnsi" w:hAnsiTheme="minorHAnsi"/>
        </w:rPr>
      </w:pPr>
      <w:r w:rsidRPr="00813EBE">
        <w:rPr>
          <w:rFonts w:asciiTheme="minorHAnsi" w:hAnsiTheme="minorHAnsi"/>
        </w:rPr>
        <w:t>Power Consumption On 6W, Off 0.0W</w:t>
      </w:r>
    </w:p>
    <w:p w:rsidR="007E0B02" w:rsidRPr="00813EBE" w:rsidRDefault="00965D8D" w:rsidP="00072726">
      <w:pPr>
        <w:numPr>
          <w:ilvl w:val="0"/>
          <w:numId w:val="3"/>
        </w:numPr>
        <w:outlineLvl w:val="0"/>
        <w:rPr>
          <w:rFonts w:asciiTheme="minorHAnsi" w:hAnsiTheme="minorHAnsi"/>
        </w:rPr>
      </w:pPr>
      <w:r w:rsidRPr="00813EBE">
        <w:rPr>
          <w:rFonts w:asciiTheme="minorHAnsi" w:hAnsiTheme="minorHAnsi"/>
        </w:rPr>
        <w:t xml:space="preserve">Green, eco-friendly, low-heat, </w:t>
      </w:r>
      <w:r w:rsidR="00564C2B">
        <w:rPr>
          <w:rFonts w:asciiTheme="minorHAnsi" w:hAnsiTheme="minorHAnsi"/>
        </w:rPr>
        <w:t>low noise, low power consumption</w:t>
      </w:r>
    </w:p>
    <w:p w:rsidR="00072726" w:rsidRPr="00813EBE" w:rsidRDefault="00072726" w:rsidP="00564C2B">
      <w:pPr>
        <w:ind w:left="720"/>
        <w:outlineLvl w:val="0"/>
        <w:rPr>
          <w:rFonts w:asciiTheme="minorHAnsi" w:hAnsiTheme="minorHAnsi"/>
        </w:rPr>
      </w:pPr>
    </w:p>
    <w:p w:rsidR="007E0B02" w:rsidRPr="00813EBE" w:rsidRDefault="007E0B02" w:rsidP="00965D8D">
      <w:pPr>
        <w:outlineLvl w:val="0"/>
        <w:rPr>
          <w:rFonts w:asciiTheme="minorHAnsi" w:hAnsiTheme="minorHAnsi"/>
        </w:rPr>
      </w:pPr>
    </w:p>
    <w:p w:rsidR="00C82D02" w:rsidRPr="00813EBE" w:rsidRDefault="00AF0E16" w:rsidP="00965D8D">
      <w:pPr>
        <w:outlineLvl w:val="0"/>
        <w:rPr>
          <w:rFonts w:asciiTheme="minorHAnsi" w:hAnsiTheme="minorHAnsi"/>
        </w:rPr>
      </w:pPr>
      <w:r>
        <w:rPr>
          <w:rFonts w:asciiTheme="minorHAnsi" w:hAnsiTheme="minorHAnsi"/>
        </w:rPr>
        <w:t>MSRP $1,499</w:t>
      </w:r>
    </w:p>
    <w:p w:rsidR="00653DAF" w:rsidRPr="005C2B15" w:rsidRDefault="005C2B15" w:rsidP="00965D8D">
      <w:pPr>
        <w:outlineLvl w:val="0"/>
        <w:rPr>
          <w:rFonts w:asciiTheme="minorHAnsi" w:hAnsiTheme="minorHAnsi"/>
        </w:rPr>
      </w:pPr>
      <w:r w:rsidRPr="005C2B15">
        <w:rPr>
          <w:rFonts w:asciiTheme="minorHAnsi" w:hAnsiTheme="minorHAnsi"/>
        </w:rPr>
        <w:t>Availability: Now</w:t>
      </w:r>
    </w:p>
    <w:p w:rsidR="00C82D02" w:rsidRPr="00813EBE" w:rsidRDefault="00A33A34" w:rsidP="00965D8D">
      <w:pPr>
        <w:outlineLvl w:val="0"/>
        <w:rPr>
          <w:rFonts w:asciiTheme="minorHAnsi" w:hAnsiTheme="minorHAnsi"/>
          <w:b/>
          <w:i/>
        </w:rPr>
      </w:pPr>
      <w:hyperlink r:id="rId6" w:history="1">
        <w:r w:rsidR="00C82D02" w:rsidRPr="00813EBE">
          <w:rPr>
            <w:rStyle w:val="Hyperlink"/>
            <w:rFonts w:asciiTheme="minorHAnsi" w:hAnsiTheme="minorHAnsi"/>
            <w:b/>
            <w:i/>
          </w:rPr>
          <w:t>Click here to see complete specifications.</w:t>
        </w:r>
      </w:hyperlink>
    </w:p>
    <w:p w:rsidR="00F53A8E" w:rsidRDefault="00F53A8E" w:rsidP="00F53A8E">
      <w:pPr>
        <w:outlineLvl w:val="0"/>
        <w:rPr>
          <w:rFonts w:asciiTheme="minorHAnsi" w:hAnsiTheme="minorHAnsi"/>
          <w:b/>
        </w:rPr>
      </w:pPr>
    </w:p>
    <w:p w:rsidR="00AF0E16" w:rsidRPr="00AF0E16" w:rsidRDefault="00AF0E16" w:rsidP="00AF0E16">
      <w:pPr>
        <w:outlineLvl w:val="0"/>
        <w:rPr>
          <w:rFonts w:asciiTheme="minorHAnsi" w:hAnsiTheme="minorHAnsi"/>
          <w:b/>
          <w:i/>
        </w:rPr>
      </w:pPr>
      <w:r w:rsidRPr="00AF0E16">
        <w:rPr>
          <w:rFonts w:asciiTheme="minorHAnsi" w:hAnsiTheme="minorHAnsi"/>
          <w:b/>
          <w:i/>
        </w:rPr>
        <w:t xml:space="preserve">About Bel Canto </w:t>
      </w:r>
    </w:p>
    <w:p w:rsidR="00AF0E16" w:rsidRPr="00AF0E16" w:rsidRDefault="00AF0E16" w:rsidP="00C3791D">
      <w:pPr>
        <w:jc w:val="both"/>
        <w:outlineLvl w:val="0"/>
        <w:rPr>
          <w:rFonts w:asciiTheme="minorHAnsi" w:hAnsiTheme="minorHAnsi"/>
        </w:rPr>
      </w:pPr>
      <w:r w:rsidRPr="00AF0E16">
        <w:rPr>
          <w:rFonts w:asciiTheme="minorHAnsi" w:hAnsiTheme="minorHAnsi"/>
        </w:rPr>
        <w:t xml:space="preserve">Bel Canto Design has developed award-winning products for more than 15 years using the highest standards of design, engineering and production. Included in the Bel Canto line are a series of CD players, DACs, integrated amps, mono and two-channel amplifiers, </w:t>
      </w:r>
      <w:r>
        <w:rPr>
          <w:rFonts w:asciiTheme="minorHAnsi" w:hAnsiTheme="minorHAnsi"/>
        </w:rPr>
        <w:t>phono and lin</w:t>
      </w:r>
      <w:r w:rsidR="00C3791D">
        <w:rPr>
          <w:rFonts w:asciiTheme="minorHAnsi" w:hAnsiTheme="minorHAnsi"/>
        </w:rPr>
        <w:t>e</w:t>
      </w:r>
      <w:r>
        <w:rPr>
          <w:rFonts w:asciiTheme="minorHAnsi" w:hAnsiTheme="minorHAnsi"/>
        </w:rPr>
        <w:t xml:space="preserve">-level </w:t>
      </w:r>
      <w:r w:rsidRPr="00AF0E16">
        <w:rPr>
          <w:rFonts w:asciiTheme="minorHAnsi" w:hAnsiTheme="minorHAnsi"/>
        </w:rPr>
        <w:t>stereo analog preamp</w:t>
      </w:r>
      <w:r>
        <w:rPr>
          <w:rFonts w:asciiTheme="minorHAnsi" w:hAnsiTheme="minorHAnsi"/>
        </w:rPr>
        <w:t>s</w:t>
      </w:r>
      <w:r w:rsidRPr="00AF0E16">
        <w:rPr>
          <w:rFonts w:asciiTheme="minorHAnsi" w:hAnsiTheme="minorHAnsi"/>
        </w:rPr>
        <w:t xml:space="preserve">, and </w:t>
      </w:r>
      <w:r>
        <w:rPr>
          <w:rFonts w:asciiTheme="minorHAnsi" w:hAnsiTheme="minorHAnsi"/>
        </w:rPr>
        <w:t xml:space="preserve">accessories like </w:t>
      </w:r>
      <w:r w:rsidRPr="00AF0E16">
        <w:rPr>
          <w:rFonts w:asciiTheme="minorHAnsi" w:hAnsiTheme="minorHAnsi"/>
        </w:rPr>
        <w:t xml:space="preserve">the USB Link 24/96 </w:t>
      </w:r>
      <w:r>
        <w:rPr>
          <w:rFonts w:asciiTheme="minorHAnsi" w:hAnsiTheme="minorHAnsi"/>
        </w:rPr>
        <w:t xml:space="preserve">and Light Link 24/96, </w:t>
      </w:r>
      <w:r w:rsidRPr="00AF0E16">
        <w:rPr>
          <w:rFonts w:asciiTheme="minorHAnsi" w:hAnsiTheme="minorHAnsi"/>
        </w:rPr>
        <w:t xml:space="preserve">with more products on the way. </w:t>
      </w:r>
    </w:p>
    <w:p w:rsidR="00AF0E16" w:rsidRPr="00AF0E16" w:rsidRDefault="00AF0E16" w:rsidP="00C3791D">
      <w:pPr>
        <w:jc w:val="both"/>
        <w:outlineLvl w:val="0"/>
        <w:rPr>
          <w:rFonts w:asciiTheme="minorHAnsi" w:hAnsiTheme="minorHAnsi"/>
        </w:rPr>
      </w:pPr>
    </w:p>
    <w:p w:rsidR="00AF0E16" w:rsidRPr="00AF0E16" w:rsidRDefault="00726365" w:rsidP="00C3791D">
      <w:pPr>
        <w:jc w:val="both"/>
        <w:outlineLvl w:val="0"/>
        <w:rPr>
          <w:rFonts w:asciiTheme="minorHAnsi" w:hAnsiTheme="minorHAnsi"/>
        </w:rPr>
      </w:pPr>
      <w:r>
        <w:rPr>
          <w:rFonts w:asciiTheme="minorHAnsi" w:hAnsiTheme="minorHAnsi"/>
        </w:rPr>
        <w:t xml:space="preserve">We manufacture </w:t>
      </w:r>
      <w:r w:rsidR="00AF0E16" w:rsidRPr="00AF0E16">
        <w:rPr>
          <w:rFonts w:asciiTheme="minorHAnsi" w:hAnsiTheme="minorHAnsi"/>
        </w:rPr>
        <w:t xml:space="preserve">in Minnesota and subscribe to low-impact production methods that put little waste back into the system. Reduced packaging volume and lower transport weight reduces </w:t>
      </w:r>
      <w:r>
        <w:rPr>
          <w:rFonts w:asciiTheme="minorHAnsi" w:hAnsiTheme="minorHAnsi"/>
        </w:rPr>
        <w:t xml:space="preserve">Bel Canto’s </w:t>
      </w:r>
      <w:r w:rsidR="00AF0E16" w:rsidRPr="00AF0E16">
        <w:rPr>
          <w:rFonts w:asciiTheme="minorHAnsi" w:hAnsiTheme="minorHAnsi"/>
        </w:rPr>
        <w:t xml:space="preserve">environmental impact. We reuse or recycle more than 99% of the packing materials </w:t>
      </w:r>
      <w:r>
        <w:rPr>
          <w:rFonts w:asciiTheme="minorHAnsi" w:hAnsiTheme="minorHAnsi"/>
        </w:rPr>
        <w:t xml:space="preserve">of </w:t>
      </w:r>
      <w:r w:rsidR="00AF0E16" w:rsidRPr="00AF0E16">
        <w:rPr>
          <w:rFonts w:asciiTheme="minorHAnsi" w:hAnsiTheme="minorHAnsi"/>
        </w:rPr>
        <w:t xml:space="preserve">incoming parts shipments, and we divert massive amounts of cardboard, paper, plastic film, and Styrofoam from landfills. Steel, aluminum, and other metal waste products are recycled and returned to the production stream. </w:t>
      </w:r>
    </w:p>
    <w:p w:rsidR="00AF0E16" w:rsidRPr="00AF0E16" w:rsidRDefault="00AF0E16" w:rsidP="00AF0E16">
      <w:pPr>
        <w:outlineLvl w:val="0"/>
        <w:rPr>
          <w:rFonts w:asciiTheme="minorHAnsi" w:hAnsiTheme="minorHAnsi"/>
        </w:rPr>
      </w:pPr>
    </w:p>
    <w:p w:rsidR="001172F8" w:rsidRDefault="001172F8" w:rsidP="00726365">
      <w:pPr>
        <w:outlineLvl w:val="0"/>
        <w:rPr>
          <w:rFonts w:asciiTheme="minorHAnsi" w:hAnsiTheme="minorHAnsi"/>
          <w:noProof/>
        </w:rPr>
      </w:pPr>
      <w:r>
        <w:rPr>
          <w:rFonts w:asciiTheme="minorHAnsi" w:hAnsiTheme="minorHAnsi"/>
          <w:noProof/>
        </w:rPr>
        <w:drawing>
          <wp:anchor distT="0" distB="0" distL="114300" distR="114300" simplePos="0" relativeHeight="251659264" behindDoc="0" locked="0" layoutInCell="0" allowOverlap="0">
            <wp:simplePos x="0" y="0"/>
            <wp:positionH relativeFrom="column">
              <wp:posOffset>407035</wp:posOffset>
            </wp:positionH>
            <wp:positionV relativeFrom="paragraph">
              <wp:posOffset>-3810</wp:posOffset>
            </wp:positionV>
            <wp:extent cx="5035550" cy="3510915"/>
            <wp:effectExtent l="19050" t="0" r="0" b="0"/>
            <wp:wrapThrough wrapText="bothSides">
              <wp:wrapPolygon edited="0">
                <wp:start x="-82" y="0"/>
                <wp:lineTo x="-82" y="21448"/>
                <wp:lineTo x="21573" y="21448"/>
                <wp:lineTo x="21573" y="0"/>
                <wp:lineTo x="-82" y="0"/>
              </wp:wrapPolygon>
            </wp:wrapThrough>
            <wp:docPr id="3" name="Picture 2" descr="bc_fm1_dec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_fm1_deck_1.jpg"/>
                    <pic:cNvPicPr/>
                  </pic:nvPicPr>
                  <pic:blipFill>
                    <a:blip r:embed="rId7"/>
                    <a:stretch>
                      <a:fillRect/>
                    </a:stretch>
                  </pic:blipFill>
                  <pic:spPr>
                    <a:xfrm>
                      <a:off x="0" y="0"/>
                      <a:ext cx="5035550" cy="3510915"/>
                    </a:xfrm>
                    <a:prstGeom prst="rect">
                      <a:avLst/>
                    </a:prstGeom>
                  </pic:spPr>
                </pic:pic>
              </a:graphicData>
            </a:graphic>
          </wp:anchor>
        </w:drawing>
      </w:r>
    </w:p>
    <w:p w:rsidR="001172F8" w:rsidRDefault="001172F8" w:rsidP="00726365">
      <w:pPr>
        <w:outlineLvl w:val="0"/>
        <w:rPr>
          <w:rFonts w:asciiTheme="minorHAnsi" w:hAnsiTheme="minorHAnsi"/>
          <w:noProof/>
        </w:rPr>
      </w:pPr>
    </w:p>
    <w:p w:rsidR="001172F8" w:rsidRDefault="001172F8" w:rsidP="00726365">
      <w:pPr>
        <w:outlineLvl w:val="0"/>
        <w:rPr>
          <w:rFonts w:asciiTheme="minorHAnsi" w:hAnsiTheme="minorHAnsi"/>
          <w:noProof/>
        </w:rPr>
      </w:pPr>
    </w:p>
    <w:p w:rsidR="001172F8" w:rsidRDefault="001172F8" w:rsidP="00726365">
      <w:pPr>
        <w:outlineLvl w:val="0"/>
        <w:rPr>
          <w:rFonts w:asciiTheme="minorHAnsi" w:hAnsiTheme="minorHAnsi"/>
          <w:noProof/>
        </w:rPr>
      </w:pPr>
    </w:p>
    <w:p w:rsidR="001172F8" w:rsidRDefault="001172F8" w:rsidP="00726365">
      <w:pPr>
        <w:outlineLvl w:val="0"/>
        <w:rPr>
          <w:rFonts w:asciiTheme="minorHAnsi" w:hAnsiTheme="minorHAnsi"/>
          <w:noProof/>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1172F8" w:rsidRDefault="001172F8" w:rsidP="00726365">
      <w:pPr>
        <w:outlineLvl w:val="0"/>
        <w:rPr>
          <w:rFonts w:asciiTheme="minorHAnsi" w:hAnsiTheme="minorHAnsi"/>
        </w:rPr>
      </w:pPr>
    </w:p>
    <w:p w:rsidR="00726365" w:rsidRPr="00813EBE" w:rsidRDefault="00726365" w:rsidP="00726365">
      <w:pPr>
        <w:outlineLvl w:val="0"/>
        <w:rPr>
          <w:rFonts w:asciiTheme="minorHAnsi" w:hAnsiTheme="minorHAnsi"/>
        </w:rPr>
      </w:pPr>
      <w:r w:rsidRPr="00813EBE">
        <w:rPr>
          <w:rFonts w:asciiTheme="minorHAnsi" w:hAnsiTheme="minorHAnsi"/>
        </w:rPr>
        <w:t xml:space="preserve">Bel Canto Design, Ltd. </w:t>
      </w:r>
      <w:r w:rsidRPr="00AF0E16">
        <w:rPr>
          <w:rFonts w:asciiTheme="minorHAnsi" w:hAnsiTheme="minorHAnsi"/>
          <w:sz w:val="16"/>
        </w:rPr>
        <w:t>•</w:t>
      </w:r>
      <w:r w:rsidRPr="00813EBE">
        <w:rPr>
          <w:rFonts w:asciiTheme="minorHAnsi" w:hAnsiTheme="minorHAnsi"/>
        </w:rPr>
        <w:t xml:space="preserve"> Minneapolis </w:t>
      </w:r>
      <w:r w:rsidRPr="00AF0E16">
        <w:rPr>
          <w:rFonts w:asciiTheme="minorHAnsi" w:hAnsiTheme="minorHAnsi"/>
          <w:sz w:val="16"/>
        </w:rPr>
        <w:t>•</w:t>
      </w:r>
      <w:r w:rsidRPr="00813EBE">
        <w:rPr>
          <w:rFonts w:asciiTheme="minorHAnsi" w:hAnsiTheme="minorHAnsi"/>
        </w:rPr>
        <w:t xml:space="preserve"> MN </w:t>
      </w:r>
      <w:r w:rsidRPr="00AF0E16">
        <w:rPr>
          <w:rFonts w:asciiTheme="minorHAnsi" w:hAnsiTheme="minorHAnsi"/>
          <w:sz w:val="16"/>
        </w:rPr>
        <w:t>•</w:t>
      </w:r>
      <w:r w:rsidRPr="00813EBE">
        <w:rPr>
          <w:rFonts w:asciiTheme="minorHAnsi" w:hAnsiTheme="minorHAnsi"/>
        </w:rPr>
        <w:t xml:space="preserve"> </w:t>
      </w:r>
      <w:proofErr w:type="gramStart"/>
      <w:r w:rsidRPr="00813EBE">
        <w:rPr>
          <w:rFonts w:asciiTheme="minorHAnsi" w:hAnsiTheme="minorHAnsi"/>
        </w:rPr>
        <w:t xml:space="preserve">USA  </w:t>
      </w:r>
      <w:proofErr w:type="gramEnd"/>
      <w:hyperlink r:id="rId8" w:history="1">
        <w:r w:rsidRPr="00813EBE">
          <w:rPr>
            <w:rStyle w:val="Hyperlink"/>
            <w:rFonts w:asciiTheme="minorHAnsi" w:hAnsiTheme="minorHAnsi"/>
          </w:rPr>
          <w:t>www.belcantodesign.com</w:t>
        </w:r>
      </w:hyperlink>
    </w:p>
    <w:p w:rsidR="008628DF" w:rsidRDefault="008628DF" w:rsidP="00AF0E16">
      <w:pPr>
        <w:outlineLvl w:val="0"/>
        <w:rPr>
          <w:rFonts w:asciiTheme="minorHAnsi" w:hAnsiTheme="minorHAnsi"/>
          <w:bCs/>
          <w:i/>
          <w:iCs/>
        </w:rPr>
      </w:pPr>
    </w:p>
    <w:p w:rsidR="00AF0E16" w:rsidRPr="008628DF" w:rsidRDefault="00AF0E16" w:rsidP="00FA60EF">
      <w:pPr>
        <w:spacing w:line="280" w:lineRule="exact"/>
        <w:outlineLvl w:val="0"/>
        <w:rPr>
          <w:rFonts w:asciiTheme="minorHAnsi" w:hAnsiTheme="minorHAnsi"/>
          <w:bCs/>
          <w:i/>
          <w:iCs/>
          <w:sz w:val="22"/>
        </w:rPr>
      </w:pPr>
      <w:r w:rsidRPr="008628DF">
        <w:rPr>
          <w:rFonts w:asciiTheme="minorHAnsi" w:hAnsiTheme="minorHAnsi"/>
          <w:bCs/>
          <w:i/>
          <w:iCs/>
          <w:sz w:val="22"/>
        </w:rPr>
        <w:t xml:space="preserve">Press Contact </w:t>
      </w:r>
    </w:p>
    <w:p w:rsidR="00AF0E16" w:rsidRPr="008628DF" w:rsidRDefault="00AF0E16" w:rsidP="00FA60EF">
      <w:pPr>
        <w:spacing w:line="280" w:lineRule="exact"/>
        <w:outlineLvl w:val="0"/>
        <w:rPr>
          <w:rFonts w:asciiTheme="minorHAnsi" w:hAnsiTheme="minorHAnsi"/>
          <w:bCs/>
          <w:i/>
          <w:iCs/>
          <w:sz w:val="22"/>
        </w:rPr>
      </w:pPr>
      <w:r w:rsidRPr="008628DF">
        <w:rPr>
          <w:rFonts w:asciiTheme="minorHAnsi" w:hAnsiTheme="minorHAnsi"/>
          <w:bCs/>
          <w:i/>
          <w:iCs/>
          <w:sz w:val="22"/>
        </w:rPr>
        <w:t xml:space="preserve">Scull Communications </w:t>
      </w:r>
      <w:r w:rsidR="00726365" w:rsidRPr="008628DF">
        <w:rPr>
          <w:rFonts w:asciiTheme="minorHAnsi" w:hAnsiTheme="minorHAnsi"/>
          <w:sz w:val="14"/>
        </w:rPr>
        <w:t>•</w:t>
      </w:r>
      <w:r w:rsidRPr="008628DF">
        <w:rPr>
          <w:rFonts w:asciiTheme="minorHAnsi" w:hAnsiTheme="minorHAnsi"/>
          <w:bCs/>
          <w:i/>
          <w:iCs/>
          <w:sz w:val="22"/>
        </w:rPr>
        <w:t xml:space="preserve"> 212.807.0519</w:t>
      </w:r>
    </w:p>
    <w:p w:rsidR="00AF0E16" w:rsidRPr="008628DF" w:rsidRDefault="00A33A34" w:rsidP="00FA60EF">
      <w:pPr>
        <w:spacing w:line="280" w:lineRule="exact"/>
        <w:outlineLvl w:val="0"/>
        <w:rPr>
          <w:rFonts w:asciiTheme="minorHAnsi" w:hAnsiTheme="minorHAnsi"/>
          <w:bCs/>
          <w:i/>
          <w:iCs/>
          <w:sz w:val="22"/>
        </w:rPr>
      </w:pPr>
      <w:hyperlink r:id="rId9" w:history="1">
        <w:r w:rsidR="00AF0E16" w:rsidRPr="008628DF">
          <w:rPr>
            <w:rStyle w:val="Hyperlink"/>
            <w:rFonts w:asciiTheme="minorHAnsi" w:hAnsiTheme="minorHAnsi"/>
            <w:bCs/>
            <w:i/>
            <w:iCs/>
            <w:sz w:val="22"/>
          </w:rPr>
          <w:t>jscull@scullcommunications.com</w:t>
        </w:r>
      </w:hyperlink>
      <w:r w:rsidR="00AF0E16" w:rsidRPr="008628DF">
        <w:rPr>
          <w:rFonts w:asciiTheme="minorHAnsi" w:hAnsiTheme="minorHAnsi"/>
          <w:bCs/>
          <w:i/>
          <w:iCs/>
          <w:sz w:val="22"/>
        </w:rPr>
        <w:t xml:space="preserve"> </w:t>
      </w:r>
      <w:r w:rsidR="00611737" w:rsidRPr="008628DF">
        <w:rPr>
          <w:rFonts w:asciiTheme="minorHAnsi" w:hAnsiTheme="minorHAnsi"/>
          <w:sz w:val="14"/>
        </w:rPr>
        <w:t>•</w:t>
      </w:r>
      <w:r w:rsidR="00611737">
        <w:rPr>
          <w:rFonts w:asciiTheme="minorHAnsi" w:hAnsiTheme="minorHAnsi"/>
          <w:sz w:val="14"/>
        </w:rPr>
        <w:t xml:space="preserve"> </w:t>
      </w:r>
      <w:hyperlink r:id="rId10" w:history="1">
        <w:r w:rsidR="00AF0E16" w:rsidRPr="008628DF">
          <w:rPr>
            <w:rStyle w:val="Hyperlink"/>
            <w:rFonts w:asciiTheme="minorHAnsi" w:hAnsiTheme="minorHAnsi"/>
            <w:bCs/>
            <w:i/>
            <w:iCs/>
            <w:sz w:val="22"/>
          </w:rPr>
          <w:t>www.scullcommunications.com</w:t>
        </w:r>
      </w:hyperlink>
    </w:p>
    <w:p w:rsidR="00AF0E16" w:rsidRPr="008628DF" w:rsidRDefault="00AF0E16" w:rsidP="00FA60EF">
      <w:pPr>
        <w:spacing w:line="280" w:lineRule="exact"/>
        <w:outlineLvl w:val="0"/>
        <w:rPr>
          <w:rFonts w:asciiTheme="minorHAnsi" w:hAnsiTheme="minorHAnsi"/>
          <w:i/>
          <w:sz w:val="22"/>
        </w:rPr>
      </w:pPr>
      <w:r w:rsidRPr="008628DF">
        <w:rPr>
          <w:rFonts w:asciiTheme="minorHAnsi" w:hAnsiTheme="minorHAnsi"/>
          <w:i/>
          <w:sz w:val="22"/>
        </w:rPr>
        <w:t xml:space="preserve">Images and press releases </w:t>
      </w:r>
      <w:r w:rsidR="006B3DA0" w:rsidRPr="008628DF">
        <w:rPr>
          <w:rFonts w:asciiTheme="minorHAnsi" w:hAnsiTheme="minorHAnsi"/>
          <w:sz w:val="14"/>
        </w:rPr>
        <w:t>•</w:t>
      </w:r>
      <w:r w:rsidR="006B3DA0">
        <w:rPr>
          <w:rFonts w:asciiTheme="minorHAnsi" w:hAnsiTheme="minorHAnsi"/>
          <w:sz w:val="14"/>
        </w:rPr>
        <w:t xml:space="preserve"> </w:t>
      </w:r>
      <w:hyperlink r:id="rId11" w:history="1">
        <w:r w:rsidRPr="008628DF">
          <w:rPr>
            <w:rStyle w:val="Hyperlink"/>
            <w:rFonts w:asciiTheme="minorHAnsi" w:hAnsiTheme="minorHAnsi"/>
            <w:i/>
            <w:sz w:val="22"/>
          </w:rPr>
          <w:t>www.scullcommunications.com/pressresources.html</w:t>
        </w:r>
      </w:hyperlink>
      <w:r w:rsidRPr="008628DF">
        <w:rPr>
          <w:rFonts w:asciiTheme="minorHAnsi" w:hAnsiTheme="minorHAnsi"/>
          <w:i/>
          <w:sz w:val="22"/>
        </w:rPr>
        <w:t xml:space="preserve"> </w:t>
      </w:r>
    </w:p>
    <w:p w:rsidR="00CD4A37" w:rsidRPr="00726365" w:rsidRDefault="00CD4A37" w:rsidP="00965D8D">
      <w:pPr>
        <w:outlineLvl w:val="0"/>
        <w:rPr>
          <w:rFonts w:asciiTheme="minorHAnsi" w:hAnsiTheme="minorHAnsi"/>
        </w:rPr>
      </w:pPr>
    </w:p>
    <w:sectPr w:rsidR="00CD4A37" w:rsidRPr="00726365" w:rsidSect="00CD4A37">
      <w:pgSz w:w="12240" w:h="15840" w:code="1"/>
      <w:pgMar w:top="108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7EB1"/>
    <w:multiLevelType w:val="hybridMultilevel"/>
    <w:tmpl w:val="FD4602E6"/>
    <w:lvl w:ilvl="0" w:tplc="7E0626D0">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F17EE"/>
    <w:multiLevelType w:val="hybridMultilevel"/>
    <w:tmpl w:val="A85C45BA"/>
    <w:lvl w:ilvl="0" w:tplc="4FF4DE30">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2C2C16"/>
    <w:multiLevelType w:val="hybridMultilevel"/>
    <w:tmpl w:val="0CE2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characterSpacingControl w:val="doNotCompress"/>
  <w:compat/>
  <w:rsids>
    <w:rsidRoot w:val="009373F6"/>
    <w:rsid w:val="00003983"/>
    <w:rsid w:val="00006391"/>
    <w:rsid w:val="00011B8F"/>
    <w:rsid w:val="00013CF9"/>
    <w:rsid w:val="00024115"/>
    <w:rsid w:val="00035BC4"/>
    <w:rsid w:val="00042A38"/>
    <w:rsid w:val="00050ED9"/>
    <w:rsid w:val="00065C80"/>
    <w:rsid w:val="00072726"/>
    <w:rsid w:val="00080E37"/>
    <w:rsid w:val="000841C6"/>
    <w:rsid w:val="00094825"/>
    <w:rsid w:val="000950D4"/>
    <w:rsid w:val="000A0FD9"/>
    <w:rsid w:val="000B5320"/>
    <w:rsid w:val="000D100C"/>
    <w:rsid w:val="000D3DF3"/>
    <w:rsid w:val="000D662E"/>
    <w:rsid w:val="000E1151"/>
    <w:rsid w:val="000E7D43"/>
    <w:rsid w:val="000F6623"/>
    <w:rsid w:val="001172F8"/>
    <w:rsid w:val="00125ED8"/>
    <w:rsid w:val="00140A78"/>
    <w:rsid w:val="00181313"/>
    <w:rsid w:val="00186CA2"/>
    <w:rsid w:val="00192BEE"/>
    <w:rsid w:val="001A4123"/>
    <w:rsid w:val="001B2B67"/>
    <w:rsid w:val="001B7012"/>
    <w:rsid w:val="001C7FF2"/>
    <w:rsid w:val="001E772B"/>
    <w:rsid w:val="001F3A20"/>
    <w:rsid w:val="001F7122"/>
    <w:rsid w:val="00204685"/>
    <w:rsid w:val="0021532B"/>
    <w:rsid w:val="00227B0B"/>
    <w:rsid w:val="00233CC9"/>
    <w:rsid w:val="002744AF"/>
    <w:rsid w:val="00283155"/>
    <w:rsid w:val="0029248B"/>
    <w:rsid w:val="002946D7"/>
    <w:rsid w:val="002956C6"/>
    <w:rsid w:val="002963B9"/>
    <w:rsid w:val="002A74F5"/>
    <w:rsid w:val="002B2FA7"/>
    <w:rsid w:val="002B4A12"/>
    <w:rsid w:val="002B4BC8"/>
    <w:rsid w:val="002C404F"/>
    <w:rsid w:val="002C56A0"/>
    <w:rsid w:val="002D1FD3"/>
    <w:rsid w:val="002D55CB"/>
    <w:rsid w:val="002E646F"/>
    <w:rsid w:val="002F2D29"/>
    <w:rsid w:val="003149BC"/>
    <w:rsid w:val="00322618"/>
    <w:rsid w:val="00326610"/>
    <w:rsid w:val="0033433D"/>
    <w:rsid w:val="003518C1"/>
    <w:rsid w:val="00384103"/>
    <w:rsid w:val="0038572B"/>
    <w:rsid w:val="00390A58"/>
    <w:rsid w:val="0039376F"/>
    <w:rsid w:val="00395E38"/>
    <w:rsid w:val="00396FD6"/>
    <w:rsid w:val="003A2E22"/>
    <w:rsid w:val="003C2C58"/>
    <w:rsid w:val="003C44BC"/>
    <w:rsid w:val="003C472B"/>
    <w:rsid w:val="003D0805"/>
    <w:rsid w:val="003D69BC"/>
    <w:rsid w:val="003E2782"/>
    <w:rsid w:val="003E3770"/>
    <w:rsid w:val="003E765B"/>
    <w:rsid w:val="003F4BC8"/>
    <w:rsid w:val="00417DD6"/>
    <w:rsid w:val="004413BA"/>
    <w:rsid w:val="0044698F"/>
    <w:rsid w:val="00455048"/>
    <w:rsid w:val="00456E0A"/>
    <w:rsid w:val="0047302D"/>
    <w:rsid w:val="00482C62"/>
    <w:rsid w:val="0049662E"/>
    <w:rsid w:val="004A171E"/>
    <w:rsid w:val="004D16A0"/>
    <w:rsid w:val="004D5C70"/>
    <w:rsid w:val="004D6564"/>
    <w:rsid w:val="004E5FC8"/>
    <w:rsid w:val="004E67A2"/>
    <w:rsid w:val="00501C99"/>
    <w:rsid w:val="00503ADE"/>
    <w:rsid w:val="00524277"/>
    <w:rsid w:val="0052570B"/>
    <w:rsid w:val="00533F43"/>
    <w:rsid w:val="0053514F"/>
    <w:rsid w:val="00535661"/>
    <w:rsid w:val="005406C4"/>
    <w:rsid w:val="00540A8C"/>
    <w:rsid w:val="00550925"/>
    <w:rsid w:val="00562F61"/>
    <w:rsid w:val="00564C2B"/>
    <w:rsid w:val="00582ED2"/>
    <w:rsid w:val="005854D5"/>
    <w:rsid w:val="00586395"/>
    <w:rsid w:val="005949D8"/>
    <w:rsid w:val="005C019C"/>
    <w:rsid w:val="005C2B15"/>
    <w:rsid w:val="005C34F2"/>
    <w:rsid w:val="005D786A"/>
    <w:rsid w:val="005F6A35"/>
    <w:rsid w:val="006019E3"/>
    <w:rsid w:val="006039F2"/>
    <w:rsid w:val="00605E47"/>
    <w:rsid w:val="00607AF5"/>
    <w:rsid w:val="00611737"/>
    <w:rsid w:val="006259BA"/>
    <w:rsid w:val="00641D22"/>
    <w:rsid w:val="00645D97"/>
    <w:rsid w:val="00653DAF"/>
    <w:rsid w:val="006768DC"/>
    <w:rsid w:val="006806BB"/>
    <w:rsid w:val="0068227E"/>
    <w:rsid w:val="00684371"/>
    <w:rsid w:val="00693AEB"/>
    <w:rsid w:val="006B3563"/>
    <w:rsid w:val="006B3DA0"/>
    <w:rsid w:val="006F1812"/>
    <w:rsid w:val="006F3162"/>
    <w:rsid w:val="006F31DD"/>
    <w:rsid w:val="007106DA"/>
    <w:rsid w:val="00712E8E"/>
    <w:rsid w:val="00717248"/>
    <w:rsid w:val="00720274"/>
    <w:rsid w:val="00726365"/>
    <w:rsid w:val="00731F8F"/>
    <w:rsid w:val="00742257"/>
    <w:rsid w:val="00750BB9"/>
    <w:rsid w:val="00774CF3"/>
    <w:rsid w:val="007832E4"/>
    <w:rsid w:val="00786C25"/>
    <w:rsid w:val="0079239C"/>
    <w:rsid w:val="007A0E5B"/>
    <w:rsid w:val="007C321F"/>
    <w:rsid w:val="007D768C"/>
    <w:rsid w:val="007E0B02"/>
    <w:rsid w:val="007F5949"/>
    <w:rsid w:val="008061B4"/>
    <w:rsid w:val="008117B4"/>
    <w:rsid w:val="00813EBE"/>
    <w:rsid w:val="00815862"/>
    <w:rsid w:val="00821B11"/>
    <w:rsid w:val="00821F95"/>
    <w:rsid w:val="00840AF6"/>
    <w:rsid w:val="00842126"/>
    <w:rsid w:val="00854738"/>
    <w:rsid w:val="00855F3B"/>
    <w:rsid w:val="00862022"/>
    <w:rsid w:val="008628DF"/>
    <w:rsid w:val="00864265"/>
    <w:rsid w:val="00866C2D"/>
    <w:rsid w:val="00875819"/>
    <w:rsid w:val="00875B0F"/>
    <w:rsid w:val="00887462"/>
    <w:rsid w:val="00891599"/>
    <w:rsid w:val="008C440E"/>
    <w:rsid w:val="008C5BE9"/>
    <w:rsid w:val="008D7D59"/>
    <w:rsid w:val="00904DB4"/>
    <w:rsid w:val="00920357"/>
    <w:rsid w:val="00921D4D"/>
    <w:rsid w:val="009230D8"/>
    <w:rsid w:val="009258EC"/>
    <w:rsid w:val="009373F6"/>
    <w:rsid w:val="0095046E"/>
    <w:rsid w:val="009549EC"/>
    <w:rsid w:val="00965482"/>
    <w:rsid w:val="00965D8D"/>
    <w:rsid w:val="00971969"/>
    <w:rsid w:val="00972758"/>
    <w:rsid w:val="00997838"/>
    <w:rsid w:val="009A51A2"/>
    <w:rsid w:val="009B08DA"/>
    <w:rsid w:val="009B534D"/>
    <w:rsid w:val="009B5C69"/>
    <w:rsid w:val="009C4039"/>
    <w:rsid w:val="009D21F1"/>
    <w:rsid w:val="009D3605"/>
    <w:rsid w:val="009F1B68"/>
    <w:rsid w:val="00A03AD0"/>
    <w:rsid w:val="00A33A34"/>
    <w:rsid w:val="00A33E27"/>
    <w:rsid w:val="00A43882"/>
    <w:rsid w:val="00A50E00"/>
    <w:rsid w:val="00A60A22"/>
    <w:rsid w:val="00A638FC"/>
    <w:rsid w:val="00A71F7E"/>
    <w:rsid w:val="00A95F44"/>
    <w:rsid w:val="00AA738E"/>
    <w:rsid w:val="00AB7100"/>
    <w:rsid w:val="00AC05F5"/>
    <w:rsid w:val="00AC275F"/>
    <w:rsid w:val="00AD7437"/>
    <w:rsid w:val="00AF0E16"/>
    <w:rsid w:val="00AF77F4"/>
    <w:rsid w:val="00B04A96"/>
    <w:rsid w:val="00B17AEE"/>
    <w:rsid w:val="00B25B12"/>
    <w:rsid w:val="00B36A8E"/>
    <w:rsid w:val="00B4193C"/>
    <w:rsid w:val="00B47468"/>
    <w:rsid w:val="00B70DEC"/>
    <w:rsid w:val="00B735CE"/>
    <w:rsid w:val="00B85A36"/>
    <w:rsid w:val="00B85B8D"/>
    <w:rsid w:val="00B91E4F"/>
    <w:rsid w:val="00BA68C0"/>
    <w:rsid w:val="00BB37E9"/>
    <w:rsid w:val="00BB39DC"/>
    <w:rsid w:val="00BD3264"/>
    <w:rsid w:val="00C01B96"/>
    <w:rsid w:val="00C01E03"/>
    <w:rsid w:val="00C01F07"/>
    <w:rsid w:val="00C077BE"/>
    <w:rsid w:val="00C37421"/>
    <w:rsid w:val="00C3791D"/>
    <w:rsid w:val="00C4570A"/>
    <w:rsid w:val="00C53104"/>
    <w:rsid w:val="00C67FD4"/>
    <w:rsid w:val="00C82D02"/>
    <w:rsid w:val="00C917D4"/>
    <w:rsid w:val="00C94028"/>
    <w:rsid w:val="00C94CC6"/>
    <w:rsid w:val="00CA1164"/>
    <w:rsid w:val="00CA3FAD"/>
    <w:rsid w:val="00CC2C11"/>
    <w:rsid w:val="00CD4A37"/>
    <w:rsid w:val="00CD5B6D"/>
    <w:rsid w:val="00CD716A"/>
    <w:rsid w:val="00CF2672"/>
    <w:rsid w:val="00CF3AC9"/>
    <w:rsid w:val="00D0478E"/>
    <w:rsid w:val="00D12447"/>
    <w:rsid w:val="00D23626"/>
    <w:rsid w:val="00D30342"/>
    <w:rsid w:val="00D30613"/>
    <w:rsid w:val="00D3346B"/>
    <w:rsid w:val="00D379B1"/>
    <w:rsid w:val="00D42CA9"/>
    <w:rsid w:val="00D46967"/>
    <w:rsid w:val="00D5199B"/>
    <w:rsid w:val="00D74C46"/>
    <w:rsid w:val="00D90FD2"/>
    <w:rsid w:val="00DA7165"/>
    <w:rsid w:val="00DA77EC"/>
    <w:rsid w:val="00DB1F3F"/>
    <w:rsid w:val="00DB3A4E"/>
    <w:rsid w:val="00DB5A37"/>
    <w:rsid w:val="00DD4174"/>
    <w:rsid w:val="00DE6259"/>
    <w:rsid w:val="00DF0922"/>
    <w:rsid w:val="00E026D5"/>
    <w:rsid w:val="00E6325D"/>
    <w:rsid w:val="00E947E5"/>
    <w:rsid w:val="00EA3BF9"/>
    <w:rsid w:val="00EA53AB"/>
    <w:rsid w:val="00EB6DF2"/>
    <w:rsid w:val="00EC2B77"/>
    <w:rsid w:val="00EE4643"/>
    <w:rsid w:val="00EF4B30"/>
    <w:rsid w:val="00EF5B1F"/>
    <w:rsid w:val="00F11E6F"/>
    <w:rsid w:val="00F23663"/>
    <w:rsid w:val="00F26DB7"/>
    <w:rsid w:val="00F458E0"/>
    <w:rsid w:val="00F53A8E"/>
    <w:rsid w:val="00F611F4"/>
    <w:rsid w:val="00F717B7"/>
    <w:rsid w:val="00F72C5C"/>
    <w:rsid w:val="00F77362"/>
    <w:rsid w:val="00F831FC"/>
    <w:rsid w:val="00F858B3"/>
    <w:rsid w:val="00FA60EF"/>
    <w:rsid w:val="00FB09B9"/>
    <w:rsid w:val="00FB5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F31DD"/>
    <w:rPr>
      <w:rFonts w:ascii="Arial" w:hAnsi="Arial"/>
      <w:sz w:val="22"/>
      <w:szCs w:val="22"/>
    </w:rPr>
  </w:style>
  <w:style w:type="paragraph" w:styleId="DocumentMap">
    <w:name w:val="Document Map"/>
    <w:basedOn w:val="Normal"/>
    <w:link w:val="DocumentMapChar"/>
    <w:uiPriority w:val="99"/>
    <w:semiHidden/>
    <w:rsid w:val="00693AE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0478E"/>
    <w:rPr>
      <w:rFonts w:ascii="Times New Roman" w:hAnsi="Times New Roman" w:cs="Times New Roman"/>
      <w:sz w:val="2"/>
    </w:rPr>
  </w:style>
  <w:style w:type="character" w:styleId="Hyperlink">
    <w:name w:val="Hyperlink"/>
    <w:basedOn w:val="DefaultParagraphFont"/>
    <w:uiPriority w:val="99"/>
    <w:rsid w:val="00997838"/>
    <w:rPr>
      <w:rFonts w:cs="Times New Roman"/>
      <w:color w:val="0000FF"/>
      <w:u w:val="single"/>
    </w:rPr>
  </w:style>
  <w:style w:type="paragraph" w:styleId="BalloonText">
    <w:name w:val="Balloon Text"/>
    <w:basedOn w:val="Normal"/>
    <w:link w:val="BalloonTextChar"/>
    <w:uiPriority w:val="99"/>
    <w:semiHidden/>
    <w:rsid w:val="00607A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7AF5"/>
    <w:rPr>
      <w:rFonts w:ascii="Tahoma" w:hAnsi="Tahoma" w:cs="Tahoma"/>
      <w:sz w:val="16"/>
      <w:szCs w:val="16"/>
    </w:rPr>
  </w:style>
  <w:style w:type="paragraph" w:styleId="ListParagraph">
    <w:name w:val="List Paragraph"/>
    <w:basedOn w:val="Normal"/>
    <w:uiPriority w:val="99"/>
    <w:qFormat/>
    <w:rsid w:val="00712E8E"/>
    <w:pPr>
      <w:ind w:left="720"/>
    </w:pPr>
  </w:style>
  <w:style w:type="paragraph" w:customStyle="1" w:styleId="normalcopy">
    <w:name w:val="normalcopy"/>
    <w:basedOn w:val="Normal"/>
    <w:uiPriority w:val="99"/>
    <w:rsid w:val="00A95F44"/>
    <w:pPr>
      <w:spacing w:before="100" w:beforeAutospacing="1" w:after="100" w:afterAutospacing="1" w:line="240" w:lineRule="auto"/>
      <w:contextualSpacing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18004908">
      <w:bodyDiv w:val="1"/>
      <w:marLeft w:val="0"/>
      <w:marRight w:val="0"/>
      <w:marTop w:val="0"/>
      <w:marBottom w:val="0"/>
      <w:divBdr>
        <w:top w:val="none" w:sz="0" w:space="0" w:color="auto"/>
        <w:left w:val="none" w:sz="0" w:space="0" w:color="auto"/>
        <w:bottom w:val="none" w:sz="0" w:space="0" w:color="auto"/>
        <w:right w:val="none" w:sz="0" w:space="0" w:color="auto"/>
      </w:divBdr>
    </w:div>
    <w:div w:id="559747903">
      <w:bodyDiv w:val="1"/>
      <w:marLeft w:val="0"/>
      <w:marRight w:val="0"/>
      <w:marTop w:val="0"/>
      <w:marBottom w:val="0"/>
      <w:divBdr>
        <w:top w:val="none" w:sz="0" w:space="0" w:color="auto"/>
        <w:left w:val="none" w:sz="0" w:space="0" w:color="auto"/>
        <w:bottom w:val="none" w:sz="0" w:space="0" w:color="auto"/>
        <w:right w:val="none" w:sz="0" w:space="0" w:color="auto"/>
      </w:divBdr>
    </w:div>
    <w:div w:id="619191004">
      <w:bodyDiv w:val="1"/>
      <w:marLeft w:val="0"/>
      <w:marRight w:val="0"/>
      <w:marTop w:val="0"/>
      <w:marBottom w:val="0"/>
      <w:divBdr>
        <w:top w:val="none" w:sz="0" w:space="0" w:color="auto"/>
        <w:left w:val="none" w:sz="0" w:space="0" w:color="auto"/>
        <w:bottom w:val="none" w:sz="0" w:space="0" w:color="auto"/>
        <w:right w:val="none" w:sz="0" w:space="0" w:color="auto"/>
      </w:divBdr>
    </w:div>
    <w:div w:id="718869239">
      <w:bodyDiv w:val="1"/>
      <w:marLeft w:val="0"/>
      <w:marRight w:val="0"/>
      <w:marTop w:val="0"/>
      <w:marBottom w:val="0"/>
      <w:divBdr>
        <w:top w:val="none" w:sz="0" w:space="0" w:color="auto"/>
        <w:left w:val="none" w:sz="0" w:space="0" w:color="auto"/>
        <w:bottom w:val="none" w:sz="0" w:space="0" w:color="auto"/>
        <w:right w:val="none" w:sz="0" w:space="0" w:color="auto"/>
      </w:divBdr>
    </w:div>
    <w:div w:id="731463923">
      <w:bodyDiv w:val="1"/>
      <w:marLeft w:val="0"/>
      <w:marRight w:val="0"/>
      <w:marTop w:val="0"/>
      <w:marBottom w:val="0"/>
      <w:divBdr>
        <w:top w:val="none" w:sz="0" w:space="0" w:color="auto"/>
        <w:left w:val="none" w:sz="0" w:space="0" w:color="auto"/>
        <w:bottom w:val="none" w:sz="0" w:space="0" w:color="auto"/>
        <w:right w:val="none" w:sz="0" w:space="0" w:color="auto"/>
      </w:divBdr>
    </w:div>
    <w:div w:id="755787957">
      <w:bodyDiv w:val="1"/>
      <w:marLeft w:val="0"/>
      <w:marRight w:val="0"/>
      <w:marTop w:val="0"/>
      <w:marBottom w:val="0"/>
      <w:divBdr>
        <w:top w:val="none" w:sz="0" w:space="0" w:color="auto"/>
        <w:left w:val="none" w:sz="0" w:space="0" w:color="auto"/>
        <w:bottom w:val="none" w:sz="0" w:space="0" w:color="auto"/>
        <w:right w:val="none" w:sz="0" w:space="0" w:color="auto"/>
      </w:divBdr>
    </w:div>
    <w:div w:id="848367761">
      <w:bodyDiv w:val="1"/>
      <w:marLeft w:val="0"/>
      <w:marRight w:val="0"/>
      <w:marTop w:val="0"/>
      <w:marBottom w:val="0"/>
      <w:divBdr>
        <w:top w:val="none" w:sz="0" w:space="0" w:color="auto"/>
        <w:left w:val="none" w:sz="0" w:space="0" w:color="auto"/>
        <w:bottom w:val="none" w:sz="0" w:space="0" w:color="auto"/>
        <w:right w:val="none" w:sz="0" w:space="0" w:color="auto"/>
      </w:divBdr>
    </w:div>
    <w:div w:id="1196230630">
      <w:bodyDiv w:val="1"/>
      <w:marLeft w:val="0"/>
      <w:marRight w:val="0"/>
      <w:marTop w:val="0"/>
      <w:marBottom w:val="0"/>
      <w:divBdr>
        <w:top w:val="none" w:sz="0" w:space="0" w:color="auto"/>
        <w:left w:val="none" w:sz="0" w:space="0" w:color="auto"/>
        <w:bottom w:val="none" w:sz="0" w:space="0" w:color="auto"/>
        <w:right w:val="none" w:sz="0" w:space="0" w:color="auto"/>
      </w:divBdr>
    </w:div>
    <w:div w:id="1283462301">
      <w:bodyDiv w:val="1"/>
      <w:marLeft w:val="0"/>
      <w:marRight w:val="0"/>
      <w:marTop w:val="0"/>
      <w:marBottom w:val="0"/>
      <w:divBdr>
        <w:top w:val="none" w:sz="0" w:space="0" w:color="auto"/>
        <w:left w:val="none" w:sz="0" w:space="0" w:color="auto"/>
        <w:bottom w:val="none" w:sz="0" w:space="0" w:color="auto"/>
        <w:right w:val="none" w:sz="0" w:space="0" w:color="auto"/>
      </w:divBdr>
    </w:div>
    <w:div w:id="1742101675">
      <w:bodyDiv w:val="1"/>
      <w:marLeft w:val="0"/>
      <w:marRight w:val="0"/>
      <w:marTop w:val="0"/>
      <w:marBottom w:val="0"/>
      <w:divBdr>
        <w:top w:val="none" w:sz="0" w:space="0" w:color="auto"/>
        <w:left w:val="none" w:sz="0" w:space="0" w:color="auto"/>
        <w:bottom w:val="none" w:sz="0" w:space="0" w:color="auto"/>
        <w:right w:val="none" w:sz="0" w:space="0" w:color="auto"/>
      </w:divBdr>
    </w:div>
    <w:div w:id="1859005923">
      <w:bodyDiv w:val="1"/>
      <w:marLeft w:val="0"/>
      <w:marRight w:val="0"/>
      <w:marTop w:val="0"/>
      <w:marBottom w:val="0"/>
      <w:divBdr>
        <w:top w:val="none" w:sz="0" w:space="0" w:color="auto"/>
        <w:left w:val="none" w:sz="0" w:space="0" w:color="auto"/>
        <w:bottom w:val="none" w:sz="0" w:space="0" w:color="auto"/>
        <w:right w:val="none" w:sz="0" w:space="0" w:color="auto"/>
      </w:divBdr>
    </w:div>
    <w:div w:id="1860585286">
      <w:bodyDiv w:val="1"/>
      <w:marLeft w:val="0"/>
      <w:marRight w:val="0"/>
      <w:marTop w:val="0"/>
      <w:marBottom w:val="0"/>
      <w:divBdr>
        <w:top w:val="none" w:sz="0" w:space="0" w:color="auto"/>
        <w:left w:val="none" w:sz="0" w:space="0" w:color="auto"/>
        <w:bottom w:val="none" w:sz="0" w:space="0" w:color="auto"/>
        <w:right w:val="none" w:sz="0" w:space="0" w:color="auto"/>
      </w:divBdr>
    </w:div>
    <w:div w:id="20896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cantod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cantodesign.com/Belcanto_FM1_Tuner.html" TargetMode="External"/><Relationship Id="rId11" Type="http://schemas.openxmlformats.org/officeDocument/2006/relationships/hyperlink" Target="http://www.scullcommunications.com/pressresources.html" TargetMode="External"/><Relationship Id="rId5" Type="http://schemas.openxmlformats.org/officeDocument/2006/relationships/image" Target="media/image1.jpeg"/><Relationship Id="rId10" Type="http://schemas.openxmlformats.org/officeDocument/2006/relationships/hyperlink" Target="http://www.scullcommunications.com" TargetMode="External"/><Relationship Id="rId4" Type="http://schemas.openxmlformats.org/officeDocument/2006/relationships/webSettings" Target="webSettings.xml"/><Relationship Id="rId9" Type="http://schemas.openxmlformats.org/officeDocument/2006/relationships/hyperlink" Target="mailto:jscull@scullcommunication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806</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e</vt:lpstr>
    </vt:vector>
  </TitlesOfParts>
  <Company> </Company>
  <LinksUpToDate>false</LinksUpToDate>
  <CharactersWithSpaces>3361</CharactersWithSpaces>
  <SharedDoc>false</SharedDoc>
  <HLinks>
    <vt:vector size="30" baseType="variant">
      <vt:variant>
        <vt:i4>6619173</vt:i4>
      </vt:variant>
      <vt:variant>
        <vt:i4>12</vt:i4>
      </vt:variant>
      <vt:variant>
        <vt:i4>0</vt:i4>
      </vt:variant>
      <vt:variant>
        <vt:i4>5</vt:i4>
      </vt:variant>
      <vt:variant>
        <vt:lpwstr>http://www.scullcommunications.com/pressresources.html</vt:lpwstr>
      </vt:variant>
      <vt:variant>
        <vt:lpwstr/>
      </vt:variant>
      <vt:variant>
        <vt:i4>2621546</vt:i4>
      </vt:variant>
      <vt:variant>
        <vt:i4>9</vt:i4>
      </vt:variant>
      <vt:variant>
        <vt:i4>0</vt:i4>
      </vt:variant>
      <vt:variant>
        <vt:i4>5</vt:i4>
      </vt:variant>
      <vt:variant>
        <vt:lpwstr>http://www.scullcommunications.com/</vt:lpwstr>
      </vt:variant>
      <vt:variant>
        <vt:lpwstr/>
      </vt:variant>
      <vt:variant>
        <vt:i4>8192078</vt:i4>
      </vt:variant>
      <vt:variant>
        <vt:i4>6</vt:i4>
      </vt:variant>
      <vt:variant>
        <vt:i4>0</vt:i4>
      </vt:variant>
      <vt:variant>
        <vt:i4>5</vt:i4>
      </vt:variant>
      <vt:variant>
        <vt:lpwstr>mailto:jscull@scullcommunications.com</vt:lpwstr>
      </vt:variant>
      <vt:variant>
        <vt:lpwstr/>
      </vt:variant>
      <vt:variant>
        <vt:i4>3014715</vt:i4>
      </vt:variant>
      <vt:variant>
        <vt:i4>3</vt:i4>
      </vt:variant>
      <vt:variant>
        <vt:i4>0</vt:i4>
      </vt:variant>
      <vt:variant>
        <vt:i4>5</vt:i4>
      </vt:variant>
      <vt:variant>
        <vt:lpwstr>http://www.belcantodesign.com/</vt:lpwstr>
      </vt:variant>
      <vt:variant>
        <vt:lpwstr/>
      </vt:variant>
      <vt:variant>
        <vt:i4>1245191</vt:i4>
      </vt:variant>
      <vt:variant>
        <vt:i4>0</vt:i4>
      </vt:variant>
      <vt:variant>
        <vt:i4>0</vt:i4>
      </vt:variant>
      <vt:variant>
        <vt:i4>5</vt:i4>
      </vt:variant>
      <vt:variant>
        <vt:lpwstr>http://www.belcantodesign.com/Belcanto_FM1_Tuner.html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c:title>
  <dc:subject/>
  <dc:creator> Jonathan Scull</dc:creator>
  <cp:keywords/>
  <dc:description/>
  <cp:lastModifiedBy> Jonathan Scull</cp:lastModifiedBy>
  <cp:revision>6</cp:revision>
  <cp:lastPrinted>2009-12-21T19:10:00Z</cp:lastPrinted>
  <dcterms:created xsi:type="dcterms:W3CDTF">2010-12-06T22:41:00Z</dcterms:created>
  <dcterms:modified xsi:type="dcterms:W3CDTF">2010-12-21T16:16:00Z</dcterms:modified>
</cp:coreProperties>
</file>