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CBD822" w14:textId="77777777" w:rsidR="001E4DDC" w:rsidRDefault="00CA77D9">
      <w:bookmarkStart w:id="0" w:name="_GoBack"/>
      <w:bookmarkEnd w:id="0"/>
      <w:r>
        <w:rPr>
          <w:noProof/>
        </w:rPr>
        <w:drawing>
          <wp:anchor distT="0" distB="0" distL="114300" distR="114300" simplePos="0" relativeHeight="251659264" behindDoc="0" locked="0" layoutInCell="0" allowOverlap="0" wp14:anchorId="1E9B32D6" wp14:editId="42FA095E">
            <wp:simplePos x="0" y="0"/>
            <wp:positionH relativeFrom="column">
              <wp:posOffset>0</wp:posOffset>
            </wp:positionH>
            <wp:positionV relativeFrom="page">
              <wp:posOffset>405765</wp:posOffset>
            </wp:positionV>
            <wp:extent cx="2324100" cy="685800"/>
            <wp:effectExtent l="0" t="0" r="0" b="0"/>
            <wp:wrapSquare wrapText="right"/>
            <wp:docPr id="2" name="Picture 3" descr="Description: Description: C:\Users\Jonathan Scull\Documents\00 Scull Communications\00 DEQX\Logos\deqx_logo_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C:\Users\Jonathan Scull\Documents\00 Scull Communications\00 DEQX\Logos\deqx_logo_12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241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F9761E" w14:textId="77777777" w:rsidR="00F10F0E" w:rsidRPr="00CA77D9" w:rsidRDefault="001E4DDC">
      <w:pPr>
        <w:rPr>
          <w:b/>
          <w:bCs/>
          <w:i/>
          <w:iCs/>
          <w:sz w:val="32"/>
        </w:rPr>
      </w:pPr>
      <w:r w:rsidRPr="00CA77D9">
        <w:rPr>
          <w:b/>
          <w:bCs/>
          <w:i/>
          <w:iCs/>
          <w:sz w:val="32"/>
        </w:rPr>
        <w:t>Speaker + Room Correction</w:t>
      </w:r>
    </w:p>
    <w:p w14:paraId="07352176" w14:textId="77777777" w:rsidR="001E4DDC" w:rsidRDefault="001E4DDC">
      <w:pPr>
        <w:rPr>
          <w:b/>
          <w:bCs/>
          <w:i/>
          <w:iCs/>
        </w:rPr>
      </w:pPr>
    </w:p>
    <w:p w14:paraId="1C516710" w14:textId="77777777" w:rsidR="001E4DDC" w:rsidRPr="00CA77D9" w:rsidRDefault="001E4DDC" w:rsidP="001E4DDC">
      <w:pPr>
        <w:outlineLvl w:val="0"/>
        <w:rPr>
          <w:rFonts w:ascii="Calibri" w:hAnsi="Calibri" w:cs="Calibri"/>
          <w:b/>
          <w:i/>
          <w:sz w:val="24"/>
        </w:rPr>
      </w:pPr>
      <w:r w:rsidRPr="00CA77D9">
        <w:rPr>
          <w:rFonts w:ascii="Calibri" w:hAnsi="Calibri" w:cs="Calibri"/>
          <w:b/>
          <w:i/>
          <w:sz w:val="24"/>
        </w:rPr>
        <w:t>DEQX in Marriott Room 525 at Rocky Mountain Audio Fest</w:t>
      </w:r>
    </w:p>
    <w:p w14:paraId="79EB9751" w14:textId="65F5EA17" w:rsidR="001E4DDC" w:rsidRDefault="001E4DDC" w:rsidP="001E4DDC">
      <w:pPr>
        <w:outlineLvl w:val="0"/>
        <w:rPr>
          <w:rFonts w:ascii="Calibri" w:hAnsi="Calibri" w:cs="Calibri"/>
          <w:b/>
          <w:i/>
          <w:sz w:val="24"/>
        </w:rPr>
      </w:pPr>
      <w:r w:rsidRPr="00CA77D9">
        <w:rPr>
          <w:rFonts w:ascii="Calibri" w:hAnsi="Calibri" w:cs="Calibri"/>
          <w:b/>
          <w:i/>
          <w:sz w:val="24"/>
        </w:rPr>
        <w:t>Introducing t</w:t>
      </w:r>
      <w:r w:rsidRPr="00115A4E">
        <w:rPr>
          <w:rFonts w:ascii="Calibri" w:hAnsi="Calibri" w:cs="Calibri"/>
          <w:b/>
          <w:i/>
          <w:sz w:val="24"/>
        </w:rPr>
        <w:t xml:space="preserve">he </w:t>
      </w:r>
      <w:r w:rsidRPr="00CA77D9">
        <w:rPr>
          <w:rFonts w:ascii="Calibri" w:hAnsi="Calibri" w:cs="Calibri"/>
          <w:b/>
          <w:i/>
          <w:sz w:val="24"/>
        </w:rPr>
        <w:t>DEQX Mate™</w:t>
      </w:r>
      <w:r w:rsidR="00CF683A">
        <w:rPr>
          <w:rFonts w:ascii="Calibri" w:hAnsi="Calibri" w:cs="Calibri"/>
          <w:b/>
          <w:i/>
          <w:sz w:val="24"/>
        </w:rPr>
        <w:t xml:space="preserve"> Processor</w:t>
      </w:r>
    </w:p>
    <w:p w14:paraId="5E18FBB4" w14:textId="53793830" w:rsidR="00E34D5B" w:rsidRPr="00115A4E" w:rsidRDefault="00CF683A" w:rsidP="001E4DDC">
      <w:pPr>
        <w:outlineLvl w:val="0"/>
        <w:rPr>
          <w:rFonts w:ascii="Calibri" w:hAnsi="Calibri" w:cs="Calibri"/>
          <w:b/>
          <w:i/>
          <w:sz w:val="20"/>
        </w:rPr>
      </w:pPr>
      <w:r>
        <w:rPr>
          <w:rFonts w:ascii="Calibri" w:hAnsi="Calibri" w:cs="Calibri"/>
          <w:b/>
          <w:i/>
          <w:sz w:val="24"/>
        </w:rPr>
        <w:t xml:space="preserve">Plus </w:t>
      </w:r>
      <w:r w:rsidR="00E34D5B">
        <w:rPr>
          <w:rFonts w:ascii="Calibri" w:hAnsi="Calibri" w:cs="Calibri"/>
          <w:b/>
          <w:i/>
          <w:sz w:val="24"/>
        </w:rPr>
        <w:t xml:space="preserve">Surprise Technology Demo… DEQX </w:t>
      </w:r>
      <w:r>
        <w:rPr>
          <w:rFonts w:ascii="Calibri" w:hAnsi="Calibri" w:cs="Calibri"/>
          <w:b/>
          <w:i/>
          <w:sz w:val="24"/>
        </w:rPr>
        <w:t xml:space="preserve">Tames </w:t>
      </w:r>
      <w:r w:rsidR="00E34D5B">
        <w:rPr>
          <w:rFonts w:ascii="Calibri" w:hAnsi="Calibri" w:cs="Calibri"/>
          <w:b/>
          <w:i/>
          <w:sz w:val="24"/>
        </w:rPr>
        <w:t>Outrageous PA Horns!</w:t>
      </w:r>
    </w:p>
    <w:p w14:paraId="12B07929" w14:textId="77777777" w:rsidR="00CF683A" w:rsidRDefault="00CF683A"/>
    <w:p w14:paraId="250C0A9E" w14:textId="2688C017" w:rsidR="00686B1E" w:rsidRPr="00686B1E" w:rsidRDefault="00686B1E">
      <w:pPr>
        <w:rPr>
          <w:b/>
          <w:i/>
        </w:rPr>
      </w:pPr>
      <w:r>
        <w:rPr>
          <w:b/>
          <w:i/>
        </w:rPr>
        <w:t>The Taming of the Shrew</w:t>
      </w:r>
      <w:r w:rsidRPr="00686B1E">
        <w:rPr>
          <w:b/>
          <w:i/>
        </w:rPr>
        <w:t xml:space="preserve"> </w:t>
      </w:r>
    </w:p>
    <w:p w14:paraId="389E4972" w14:textId="51434F6B" w:rsidR="00391720" w:rsidRDefault="00391720">
      <w:r>
        <w:t xml:space="preserve">DEQX </w:t>
      </w:r>
      <w:r w:rsidR="00C56D43">
        <w:t xml:space="preserve">has an ace up its sleeve for RMAF. </w:t>
      </w:r>
      <w:r w:rsidR="00686B1E">
        <w:t xml:space="preserve">The demo shows </w:t>
      </w:r>
      <w:r w:rsidR="00C56D43">
        <w:t>how effective the new DEQX Mate S</w:t>
      </w:r>
      <w:r>
        <w:t>peaker</w:t>
      </w:r>
      <w:r w:rsidR="00C56D43">
        <w:t xml:space="preserve"> and Room Correction processor is on a respectable pair of speakers</w:t>
      </w:r>
      <w:r w:rsidR="00686B1E">
        <w:t xml:space="preserve"> and</w:t>
      </w:r>
      <w:r w:rsidR="00C56D43">
        <w:t xml:space="preserve">…. </w:t>
      </w:r>
      <w:r w:rsidR="00686B1E">
        <w:t xml:space="preserve">Just </w:t>
      </w:r>
      <w:r w:rsidR="00BE4A17">
        <w:t>to blow your mind, on a pair of</w:t>
      </w:r>
      <w:r w:rsidR="00601193">
        <w:t xml:space="preserve"> </w:t>
      </w:r>
      <w:r w:rsidR="00601193" w:rsidRPr="007F1C52">
        <w:t>P</w:t>
      </w:r>
      <w:r w:rsidR="00BE4A17" w:rsidRPr="007F1C52">
        <w:t xml:space="preserve">ublic </w:t>
      </w:r>
      <w:r w:rsidR="00601193" w:rsidRPr="007F1C52">
        <w:t>A</w:t>
      </w:r>
      <w:r w:rsidR="00BE4A17" w:rsidRPr="007F1C52">
        <w:t>ddress</w:t>
      </w:r>
      <w:r w:rsidR="00601193">
        <w:t xml:space="preserve"> H</w:t>
      </w:r>
      <w:r w:rsidR="007F1C52">
        <w:t>orns</w:t>
      </w:r>
      <w:r w:rsidR="00601193">
        <w:t xml:space="preserve">! </w:t>
      </w:r>
      <w:r w:rsidR="00686B1E">
        <w:t>Skeptics welcome, it’s a jaw-dropper</w:t>
      </w:r>
      <w:r w:rsidR="00601193">
        <w:t xml:space="preserve">! </w:t>
      </w:r>
    </w:p>
    <w:p w14:paraId="2B7461AC" w14:textId="77777777" w:rsidR="00391720" w:rsidRDefault="00391720"/>
    <w:p w14:paraId="7DD6348B" w14:textId="77777777" w:rsidR="001E4DDC" w:rsidRPr="00CF683A" w:rsidRDefault="001E4DDC" w:rsidP="001E4DDC">
      <w:pPr>
        <w:contextualSpacing w:val="0"/>
        <w:rPr>
          <w:b/>
          <w:i/>
        </w:rPr>
      </w:pPr>
      <w:r w:rsidRPr="00CF683A">
        <w:rPr>
          <w:b/>
          <w:i/>
        </w:rPr>
        <w:t>Master the Art of Timing</w:t>
      </w:r>
    </w:p>
    <w:p w14:paraId="1DAAC4FD" w14:textId="76D3DBA5" w:rsidR="008240DC" w:rsidRPr="00CF683A" w:rsidRDefault="008240DC" w:rsidP="008240DC">
      <w:pPr>
        <w:spacing w:line="300" w:lineRule="exact"/>
      </w:pPr>
      <w:r w:rsidRPr="00CF683A">
        <w:t xml:space="preserve">DEQX processors correct the distortion that all speakers make – electro-mechanical devices that they are – with room compensation an added extra. </w:t>
      </w:r>
      <w:r w:rsidR="00391720">
        <w:t xml:space="preserve">They’re </w:t>
      </w:r>
      <w:r w:rsidRPr="00CF683A">
        <w:t xml:space="preserve">unique in correcting frequency-response errors as other units do but also critical </w:t>
      </w:r>
      <w:r w:rsidRPr="00CF683A">
        <w:rPr>
          <w:i/>
        </w:rPr>
        <w:t>timing</w:t>
      </w:r>
      <w:r w:rsidRPr="00CF683A">
        <w:t xml:space="preserve"> </w:t>
      </w:r>
      <w:r w:rsidRPr="00CF683A">
        <w:rPr>
          <w:i/>
        </w:rPr>
        <w:t>errors</w:t>
      </w:r>
      <w:r w:rsidRPr="00CF683A">
        <w:t xml:space="preserve"> by adjusting thousands of frequency groups so they arrive on time. </w:t>
      </w:r>
    </w:p>
    <w:p w14:paraId="44CE417F" w14:textId="77777777" w:rsidR="00CF683A" w:rsidRDefault="00CF683A"/>
    <w:p w14:paraId="7F7A8863" w14:textId="2618929C" w:rsidR="00C56D43" w:rsidRPr="00D22F4F" w:rsidRDefault="001E4DDC" w:rsidP="00D22F4F">
      <w:pPr>
        <w:pStyle w:val="NoSpacing"/>
      </w:pPr>
      <w:r w:rsidRPr="00212CFE">
        <w:t>Introducing the DEQX Mate</w:t>
      </w:r>
      <w:r w:rsidR="00D22F4F">
        <w:t xml:space="preserve"> </w:t>
      </w:r>
      <w:r w:rsidR="00D22F4F" w:rsidRPr="005A2907">
        <w:rPr>
          <w:rFonts w:cs="Calibri"/>
          <w:sz w:val="16"/>
          <w:szCs w:val="16"/>
        </w:rPr>
        <w:t>•</w:t>
      </w:r>
      <w:r w:rsidR="00D22F4F">
        <w:rPr>
          <w:rFonts w:cs="Calibri"/>
          <w:sz w:val="16"/>
          <w:szCs w:val="16"/>
        </w:rPr>
        <w:t xml:space="preserve"> </w:t>
      </w:r>
      <w:r w:rsidR="00C56D43" w:rsidRPr="00D22F4F">
        <w:t>You Can Have Your Cake and Eat It Too!</w:t>
      </w:r>
    </w:p>
    <w:p w14:paraId="18DA1ABF" w14:textId="77777777" w:rsidR="008240DC" w:rsidRPr="008240DC" w:rsidRDefault="008240DC" w:rsidP="008240DC">
      <w:pPr>
        <w:rPr>
          <w:rFonts w:ascii="Calibri" w:eastAsia="Calibri" w:hAnsi="Calibri" w:cs="Times New Roman"/>
          <w:lang w:val="en-AU"/>
        </w:rPr>
      </w:pPr>
      <w:r w:rsidRPr="008240DC">
        <w:rPr>
          <w:rFonts w:ascii="Calibri" w:eastAsia="Calibri" w:hAnsi="Calibri" w:cs="Times New Roman"/>
        </w:rPr>
        <w:t xml:space="preserve">The DEQX Mate is an analog-in and out, set-it-and-forget-it two-channel processor sitting between your preamp/home theater processor/receiver and power amplifier. It incorporates many features in the flagship HDP-4 Preamp Processor, the same </w:t>
      </w:r>
      <w:r w:rsidRPr="008240DC">
        <w:rPr>
          <w:rFonts w:ascii="Calibri" w:eastAsia="Calibri" w:hAnsi="Calibri" w:cs="Times New Roman"/>
          <w:lang w:val="en-AU"/>
        </w:rPr>
        <w:t xml:space="preserve">audiophile-grade parts and </w:t>
      </w:r>
      <w:r w:rsidRPr="008240DC">
        <w:rPr>
          <w:rFonts w:ascii="Calibri" w:eastAsia="Calibri" w:hAnsi="Calibri" w:cs="Times New Roman"/>
        </w:rPr>
        <w:t xml:space="preserve">new technology but in a discrete set-it-and-forget-it package. The DEQX Mate features a selection of Balanced (XLR) and Single ended (RCA) analog inputs and outputs and a </w:t>
      </w:r>
      <w:r w:rsidRPr="008240DC">
        <w:rPr>
          <w:rFonts w:ascii="Calibri" w:eastAsia="Calibri" w:hAnsi="Calibri" w:cs="Times New Roman"/>
          <w:lang w:val="en-AU"/>
        </w:rPr>
        <w:t>new Zero Earth Leak High Isolation power supply.</w:t>
      </w:r>
    </w:p>
    <w:p w14:paraId="0240DDF8" w14:textId="77777777" w:rsidR="001E4DDC" w:rsidRPr="001E4DDC" w:rsidRDefault="001E4DDC" w:rsidP="001E4DDC">
      <w:pPr>
        <w:pStyle w:val="NoSpacing"/>
        <w:rPr>
          <w:b w:val="0"/>
          <w:i w:val="0"/>
        </w:rPr>
      </w:pPr>
    </w:p>
    <w:p w14:paraId="0D902FA4" w14:textId="77777777" w:rsidR="008240DC" w:rsidRPr="008240DC" w:rsidRDefault="008240DC" w:rsidP="008240DC">
      <w:pPr>
        <w:rPr>
          <w:rFonts w:ascii="Calibri" w:eastAsia="Calibri" w:hAnsi="Calibri" w:cs="Times New Roman"/>
          <w:lang w:val="en-AU"/>
        </w:rPr>
      </w:pPr>
      <w:r w:rsidRPr="008240DC">
        <w:rPr>
          <w:rFonts w:ascii="Calibri" w:eastAsia="Calibri" w:hAnsi="Calibri" w:cs="Times New Roman"/>
        </w:rPr>
        <w:t>The DEQX Mate is your friend; after correcting your existing speakers and room it also does the impossible and seamlessly integrates one or a pair of subwoofers into the system. After</w:t>
      </w:r>
      <w:r w:rsidRPr="008240DC">
        <w:rPr>
          <w:rFonts w:ascii="Calibri" w:eastAsia="Calibri" w:hAnsi="Calibri" w:cs="Times New Roman"/>
          <w:lang w:val="en-AU"/>
        </w:rPr>
        <w:t xml:space="preserve"> initial setup you won’t have to be engaged with anything except the music. You can change the profile and bypass the correction filters from the front panel to hear the difference. </w:t>
      </w:r>
    </w:p>
    <w:p w14:paraId="6F805110" w14:textId="77777777" w:rsidR="001E4DDC" w:rsidRPr="001E4DDC" w:rsidRDefault="001E4DDC" w:rsidP="001E4DDC">
      <w:pPr>
        <w:pStyle w:val="NoSpacing"/>
        <w:rPr>
          <w:b w:val="0"/>
          <w:i w:val="0"/>
          <w:lang w:val="en-AU"/>
        </w:rPr>
      </w:pPr>
    </w:p>
    <w:p w14:paraId="571E9635" w14:textId="77777777" w:rsidR="001E4DDC" w:rsidRPr="005A2907" w:rsidRDefault="001E4DDC" w:rsidP="001E4DDC">
      <w:pPr>
        <w:jc w:val="both"/>
        <w:rPr>
          <w:rFonts w:ascii="Calibri" w:hAnsi="Calibri" w:cs="Calibri"/>
          <w:sz w:val="28"/>
        </w:rPr>
      </w:pPr>
      <w:r w:rsidRPr="005A2907">
        <w:rPr>
          <w:rFonts w:ascii="Calibri" w:hAnsi="Calibri" w:cs="Calibri"/>
          <w:b/>
          <w:i/>
          <w:sz w:val="28"/>
        </w:rPr>
        <w:t xml:space="preserve">Get DEQXified today! </w:t>
      </w:r>
    </w:p>
    <w:p w14:paraId="4B75535C" w14:textId="77777777" w:rsidR="001E4DDC" w:rsidRDefault="001E4DDC"/>
    <w:p w14:paraId="6F0BBDAC" w14:textId="77777777" w:rsidR="00E05309" w:rsidRPr="00CA77D9" w:rsidRDefault="00E05309" w:rsidP="00E05309">
      <w:pPr>
        <w:outlineLvl w:val="0"/>
        <w:rPr>
          <w:rFonts w:ascii="Calibri" w:hAnsi="Calibri" w:cs="Calibri"/>
          <w:b/>
          <w:i/>
          <w:sz w:val="24"/>
        </w:rPr>
      </w:pPr>
      <w:r>
        <w:rPr>
          <w:rFonts w:ascii="Calibri" w:hAnsi="Calibri" w:cs="Calibri"/>
          <w:b/>
          <w:i/>
          <w:sz w:val="24"/>
        </w:rPr>
        <w:t xml:space="preserve">Visit </w:t>
      </w:r>
      <w:r w:rsidRPr="00CA77D9">
        <w:rPr>
          <w:rFonts w:ascii="Calibri" w:hAnsi="Calibri" w:cs="Calibri"/>
          <w:b/>
          <w:i/>
          <w:sz w:val="24"/>
        </w:rPr>
        <w:t>DEQX in Marriott Room 525 at Rocky Mountain Audio Fest</w:t>
      </w:r>
      <w:r>
        <w:rPr>
          <w:rFonts w:ascii="Calibri" w:hAnsi="Calibri" w:cs="Calibri"/>
          <w:b/>
          <w:i/>
          <w:sz w:val="24"/>
        </w:rPr>
        <w:t xml:space="preserve"> and Take the Demo!</w:t>
      </w:r>
    </w:p>
    <w:p w14:paraId="307853BD" w14:textId="77777777" w:rsidR="001E4DDC" w:rsidRDefault="001E4DDC" w:rsidP="001E4DDC">
      <w:pPr>
        <w:jc w:val="both"/>
        <w:rPr>
          <w:rFonts w:ascii="Calibri" w:hAnsi="Calibri" w:cs="Calibri"/>
        </w:rPr>
      </w:pPr>
    </w:p>
    <w:p w14:paraId="13315500" w14:textId="77777777" w:rsidR="001E4DDC" w:rsidRDefault="007F1C52" w:rsidP="001E4DDC">
      <w:pPr>
        <w:jc w:val="both"/>
        <w:rPr>
          <w:rFonts w:ascii="Calibri" w:hAnsi="Calibri" w:cs="Calibri"/>
        </w:rPr>
      </w:pPr>
      <w:hyperlink r:id="rId7" w:history="1">
        <w:r w:rsidR="001E4DDC" w:rsidRPr="002E3898">
          <w:rPr>
            <w:rStyle w:val="Hyperlink"/>
            <w:rFonts w:ascii="Calibri" w:hAnsi="Calibri" w:cs="Calibri"/>
          </w:rPr>
          <w:t>Click here for international dealer listings!</w:t>
        </w:r>
      </w:hyperlink>
    </w:p>
    <w:p w14:paraId="6696A495" w14:textId="77777777" w:rsidR="001E4DDC" w:rsidRDefault="001E4DDC" w:rsidP="001E4DDC">
      <w:pPr>
        <w:jc w:val="both"/>
        <w:rPr>
          <w:rFonts w:ascii="Calibri" w:hAnsi="Calibri" w:cs="Calibri"/>
        </w:rPr>
      </w:pPr>
    </w:p>
    <w:p w14:paraId="3C34E230" w14:textId="77777777" w:rsidR="001E4DDC" w:rsidRPr="005A2907" w:rsidRDefault="001E4DDC" w:rsidP="001E4DDC">
      <w:pPr>
        <w:rPr>
          <w:rFonts w:ascii="Calibri" w:hAnsi="Calibri" w:cs="Calibri"/>
        </w:rPr>
      </w:pPr>
      <w:r w:rsidRPr="005A2907">
        <w:rPr>
          <w:rFonts w:ascii="Calibri" w:hAnsi="Calibri" w:cs="Calibri"/>
        </w:rPr>
        <w:t xml:space="preserve">DEQX </w:t>
      </w:r>
      <w:r w:rsidRPr="005A2907">
        <w:rPr>
          <w:rFonts w:ascii="Calibri" w:hAnsi="Calibri" w:cs="Calibri"/>
          <w:sz w:val="16"/>
          <w:szCs w:val="16"/>
        </w:rPr>
        <w:t>•</w:t>
      </w:r>
      <w:r w:rsidRPr="005A2907">
        <w:rPr>
          <w:rFonts w:ascii="Calibri" w:hAnsi="Calibri" w:cs="Calibri"/>
        </w:rPr>
        <w:t xml:space="preserve"> Sydney NSW 2100</w:t>
      </w:r>
      <w:r>
        <w:rPr>
          <w:rFonts w:ascii="Calibri" w:hAnsi="Calibri" w:cs="Calibri"/>
        </w:rPr>
        <w:t xml:space="preserve"> </w:t>
      </w:r>
      <w:r w:rsidRPr="005A2907">
        <w:rPr>
          <w:rFonts w:ascii="Calibri" w:hAnsi="Calibri" w:cs="Calibri"/>
          <w:sz w:val="16"/>
          <w:szCs w:val="16"/>
        </w:rPr>
        <w:t>•</w:t>
      </w:r>
      <w:r w:rsidRPr="005A2907">
        <w:rPr>
          <w:rFonts w:ascii="Calibri" w:hAnsi="Calibri" w:cs="Calibri"/>
        </w:rPr>
        <w:t xml:space="preserve"> AUSTRALIA</w:t>
      </w:r>
    </w:p>
    <w:p w14:paraId="53D62128" w14:textId="77777777" w:rsidR="001E4DDC" w:rsidRPr="005A2907" w:rsidRDefault="001E4DDC" w:rsidP="001E4DDC">
      <w:pPr>
        <w:rPr>
          <w:rFonts w:ascii="Calibri" w:hAnsi="Calibri" w:cs="Calibri"/>
        </w:rPr>
      </w:pPr>
      <w:r>
        <w:rPr>
          <w:rFonts w:ascii="Calibri" w:hAnsi="Calibri" w:cs="Calibri"/>
        </w:rPr>
        <w:t>Tel</w:t>
      </w:r>
      <w:r w:rsidRPr="005A2907">
        <w:rPr>
          <w:rFonts w:ascii="Calibri" w:hAnsi="Calibri" w:cs="Calibri"/>
        </w:rPr>
        <w:t xml:space="preserve"> +61 2 9905 6277 </w:t>
      </w:r>
      <w:r w:rsidRPr="005A2907">
        <w:rPr>
          <w:rFonts w:ascii="Calibri" w:hAnsi="Calibri" w:cs="Calibri"/>
          <w:sz w:val="16"/>
          <w:szCs w:val="16"/>
        </w:rPr>
        <w:t>•</w:t>
      </w:r>
      <w:r w:rsidRPr="005A2907">
        <w:rPr>
          <w:rFonts w:ascii="Calibri" w:hAnsi="Calibri" w:cs="Calibri"/>
        </w:rPr>
        <w:t xml:space="preserve"> Fax +61 2 9905 8066 </w:t>
      </w:r>
    </w:p>
    <w:p w14:paraId="44557CA2" w14:textId="0AA902B0" w:rsidR="001E4DDC" w:rsidRPr="0027729C" w:rsidRDefault="001E4DDC">
      <w:pPr>
        <w:rPr>
          <w:color w:val="0000FF"/>
          <w:u w:val="single"/>
        </w:rPr>
      </w:pPr>
      <w:r w:rsidRPr="005A2907">
        <w:rPr>
          <w:rFonts w:ascii="Calibri" w:hAnsi="Calibri" w:cs="Calibri"/>
        </w:rPr>
        <w:t xml:space="preserve">Email: </w:t>
      </w:r>
      <w:hyperlink r:id="rId8" w:history="1">
        <w:r w:rsidRPr="005A2907">
          <w:rPr>
            <w:rStyle w:val="Hyperlink"/>
            <w:rFonts w:ascii="Calibri" w:hAnsi="Calibri" w:cs="Calibri"/>
          </w:rPr>
          <w:t>sales@deqx.com</w:t>
        </w:r>
      </w:hyperlink>
      <w:r w:rsidRPr="005A2907">
        <w:rPr>
          <w:rStyle w:val="Hyperlink"/>
          <w:rFonts w:ascii="Calibri" w:hAnsi="Calibri" w:cs="Calibri"/>
        </w:rPr>
        <w:t xml:space="preserve"> </w:t>
      </w:r>
      <w:r w:rsidRPr="005A2907">
        <w:rPr>
          <w:rFonts w:ascii="Calibri" w:hAnsi="Calibri" w:cs="Calibri"/>
          <w:sz w:val="16"/>
          <w:szCs w:val="16"/>
        </w:rPr>
        <w:t>•</w:t>
      </w:r>
      <w:r w:rsidRPr="005A2907">
        <w:rPr>
          <w:rFonts w:ascii="Calibri" w:hAnsi="Calibri" w:cs="Calibri"/>
        </w:rPr>
        <w:t xml:space="preserve"> </w:t>
      </w:r>
      <w:hyperlink r:id="rId9" w:history="1">
        <w:r w:rsidRPr="005A2907">
          <w:rPr>
            <w:rStyle w:val="Hyperlink"/>
            <w:rFonts w:ascii="Calibri" w:hAnsi="Calibri" w:cs="Calibri"/>
          </w:rPr>
          <w:t>www.DEQX.com</w:t>
        </w:r>
      </w:hyperlink>
    </w:p>
    <w:sectPr w:rsidR="001E4DDC" w:rsidRPr="002772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057801"/>
    <w:multiLevelType w:val="hybridMultilevel"/>
    <w:tmpl w:val="089A7E76"/>
    <w:lvl w:ilvl="0" w:tplc="88C0CE4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DDC"/>
    <w:rsid w:val="001E4DDC"/>
    <w:rsid w:val="002259DE"/>
    <w:rsid w:val="0027729C"/>
    <w:rsid w:val="002A1227"/>
    <w:rsid w:val="00391720"/>
    <w:rsid w:val="00430E9D"/>
    <w:rsid w:val="00601193"/>
    <w:rsid w:val="006802E0"/>
    <w:rsid w:val="00686B1E"/>
    <w:rsid w:val="006B6D13"/>
    <w:rsid w:val="006D06BC"/>
    <w:rsid w:val="00753FC8"/>
    <w:rsid w:val="007F1C52"/>
    <w:rsid w:val="008240DC"/>
    <w:rsid w:val="0088694C"/>
    <w:rsid w:val="009D3F02"/>
    <w:rsid w:val="00A84624"/>
    <w:rsid w:val="00AD1591"/>
    <w:rsid w:val="00BE4A17"/>
    <w:rsid w:val="00C56D43"/>
    <w:rsid w:val="00CA77D9"/>
    <w:rsid w:val="00CF683A"/>
    <w:rsid w:val="00D22F4F"/>
    <w:rsid w:val="00E05309"/>
    <w:rsid w:val="00E34D5B"/>
    <w:rsid w:val="00F10F0E"/>
    <w:rsid w:val="00FE3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741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No Space"/>
    <w:qFormat/>
    <w:rsid w:val="002259DE"/>
    <w:pPr>
      <w:spacing w:after="0" w:line="320" w:lineRule="exact"/>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Space Single"/>
    <w:autoRedefine/>
    <w:uiPriority w:val="1"/>
    <w:qFormat/>
    <w:rsid w:val="001E4DDC"/>
    <w:pPr>
      <w:spacing w:after="0" w:line="320" w:lineRule="exact"/>
      <w:contextualSpacing/>
    </w:pPr>
    <w:rPr>
      <w:rFonts w:ascii="Calibri" w:eastAsia="Calibri" w:hAnsi="Calibri" w:cs="Times New Roman"/>
      <w:b/>
      <w:i/>
    </w:rPr>
  </w:style>
  <w:style w:type="character" w:styleId="Hyperlink">
    <w:name w:val="Hyperlink"/>
    <w:uiPriority w:val="99"/>
    <w:unhideWhenUsed/>
    <w:rsid w:val="001E4DDC"/>
    <w:rPr>
      <w:color w:val="0000FF"/>
      <w:u w:val="single"/>
    </w:rPr>
  </w:style>
  <w:style w:type="paragraph" w:styleId="ListParagraph">
    <w:name w:val="List Paragraph"/>
    <w:basedOn w:val="Normal"/>
    <w:uiPriority w:val="34"/>
    <w:qFormat/>
    <w:rsid w:val="00D22F4F"/>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No Space"/>
    <w:qFormat/>
    <w:rsid w:val="002259DE"/>
    <w:pPr>
      <w:spacing w:after="0" w:line="320" w:lineRule="exact"/>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Space Single"/>
    <w:autoRedefine/>
    <w:uiPriority w:val="1"/>
    <w:qFormat/>
    <w:rsid w:val="001E4DDC"/>
    <w:pPr>
      <w:spacing w:after="0" w:line="320" w:lineRule="exact"/>
      <w:contextualSpacing/>
    </w:pPr>
    <w:rPr>
      <w:rFonts w:ascii="Calibri" w:eastAsia="Calibri" w:hAnsi="Calibri" w:cs="Times New Roman"/>
      <w:b/>
      <w:i/>
    </w:rPr>
  </w:style>
  <w:style w:type="character" w:styleId="Hyperlink">
    <w:name w:val="Hyperlink"/>
    <w:uiPriority w:val="99"/>
    <w:unhideWhenUsed/>
    <w:rsid w:val="001E4DDC"/>
    <w:rPr>
      <w:color w:val="0000FF"/>
      <w:u w:val="single"/>
    </w:rPr>
  </w:style>
  <w:style w:type="paragraph" w:styleId="ListParagraph">
    <w:name w:val="List Paragraph"/>
    <w:basedOn w:val="Normal"/>
    <w:uiPriority w:val="34"/>
    <w:qFormat/>
    <w:rsid w:val="00D22F4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deqx.com" TargetMode="External"/><Relationship Id="rId3" Type="http://schemas.microsoft.com/office/2007/relationships/stylesWithEffects" Target="stylesWithEffects.xml"/><Relationship Id="rId7" Type="http://schemas.openxmlformats.org/officeDocument/2006/relationships/hyperlink" Target="http://www.deqx.com/dealers.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EQ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Scull</dc:creator>
  <cp:lastModifiedBy>Jonathan Scull</cp:lastModifiedBy>
  <cp:revision>2</cp:revision>
  <dcterms:created xsi:type="dcterms:W3CDTF">2012-10-11T02:12:00Z</dcterms:created>
  <dcterms:modified xsi:type="dcterms:W3CDTF">2012-10-11T02:12:00Z</dcterms:modified>
</cp:coreProperties>
</file>