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76C" w:rsidRDefault="004240AD" w:rsidP="001D28FC">
      <w:pPr>
        <w:rPr>
          <w:b/>
          <w:i/>
          <w:lang w:val="en-AU"/>
        </w:rPr>
      </w:pPr>
      <w:r>
        <w:rPr>
          <w:b/>
          <w:i/>
          <w:noProof/>
        </w:rPr>
        <w:drawing>
          <wp:anchor distT="0" distB="0" distL="114300" distR="114300" simplePos="0" relativeHeight="251657728" behindDoc="1" locked="0" layoutInCell="1" allowOverlap="1">
            <wp:simplePos x="0" y="0"/>
            <wp:positionH relativeFrom="column">
              <wp:posOffset>-49530</wp:posOffset>
            </wp:positionH>
            <wp:positionV relativeFrom="paragraph">
              <wp:posOffset>-115570</wp:posOffset>
            </wp:positionV>
            <wp:extent cx="2377440" cy="350520"/>
            <wp:effectExtent l="19050" t="0" r="3810" b="0"/>
            <wp:wrapThrough wrapText="bothSides">
              <wp:wrapPolygon edited="0">
                <wp:start x="-173" y="0"/>
                <wp:lineTo x="-173" y="19957"/>
                <wp:lineTo x="21635" y="19957"/>
                <wp:lineTo x="21635" y="0"/>
                <wp:lineTo x="-173" y="0"/>
              </wp:wrapPolygon>
            </wp:wrapThrough>
            <wp:docPr id="3" name="Picture 2" descr="C:\Documents and Settings\Jonathan Scull\My Documents\00 Scull Communications\00 DEQX\Logos\deqx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Jonathan Scull\My Documents\00 Scull Communications\00 DEQX\Logos\deqx_logo.jpg"/>
                    <pic:cNvPicPr>
                      <a:picLocks noChangeAspect="1" noChangeArrowheads="1"/>
                    </pic:cNvPicPr>
                  </pic:nvPicPr>
                  <pic:blipFill>
                    <a:blip r:embed="rId5" cstate="print"/>
                    <a:srcRect/>
                    <a:stretch>
                      <a:fillRect/>
                    </a:stretch>
                  </pic:blipFill>
                  <pic:spPr bwMode="auto">
                    <a:xfrm>
                      <a:off x="0" y="0"/>
                      <a:ext cx="2377440" cy="350520"/>
                    </a:xfrm>
                    <a:prstGeom prst="rect">
                      <a:avLst/>
                    </a:prstGeom>
                    <a:noFill/>
                    <a:ln w="9525">
                      <a:noFill/>
                      <a:miter lim="800000"/>
                      <a:headEnd/>
                      <a:tailEnd/>
                    </a:ln>
                  </pic:spPr>
                </pic:pic>
              </a:graphicData>
            </a:graphic>
          </wp:anchor>
        </w:drawing>
      </w:r>
    </w:p>
    <w:p w:rsidR="00A14169" w:rsidRPr="00E63910" w:rsidRDefault="00A14169" w:rsidP="001D28FC">
      <w:pPr>
        <w:rPr>
          <w:b/>
          <w:i/>
          <w:sz w:val="32"/>
        </w:rPr>
      </w:pPr>
    </w:p>
    <w:p w:rsidR="00BA602A" w:rsidRPr="00BA602A" w:rsidRDefault="00BA602A" w:rsidP="00BA602A">
      <w:r w:rsidRPr="00BA602A">
        <w:t xml:space="preserve">For Immediate Release </w:t>
      </w:r>
    </w:p>
    <w:p w:rsidR="00BA602A" w:rsidRDefault="00BA602A" w:rsidP="001D28FC">
      <w:pPr>
        <w:rPr>
          <w:b/>
          <w:i/>
          <w:sz w:val="32"/>
        </w:rPr>
      </w:pPr>
    </w:p>
    <w:p w:rsidR="0075276C" w:rsidRPr="00E63910" w:rsidRDefault="0075276C" w:rsidP="001D28FC">
      <w:pPr>
        <w:rPr>
          <w:b/>
          <w:i/>
          <w:sz w:val="32"/>
        </w:rPr>
      </w:pPr>
      <w:r w:rsidRPr="00E63910">
        <w:rPr>
          <w:b/>
          <w:i/>
          <w:sz w:val="32"/>
        </w:rPr>
        <w:t xml:space="preserve">DEQX </w:t>
      </w:r>
      <w:r w:rsidR="00BA602A">
        <w:rPr>
          <w:b/>
          <w:i/>
          <w:sz w:val="32"/>
        </w:rPr>
        <w:t>Removes Speaker and Room Distortion</w:t>
      </w:r>
    </w:p>
    <w:p w:rsidR="00EB3C1E" w:rsidRPr="00E63910" w:rsidRDefault="00EB3C1E" w:rsidP="001D28FC">
      <w:pPr>
        <w:rPr>
          <w:b/>
          <w:i/>
        </w:rPr>
      </w:pPr>
    </w:p>
    <w:p w:rsidR="001D28FC" w:rsidRPr="00E63910" w:rsidRDefault="001D28FC" w:rsidP="001D28FC">
      <w:pPr>
        <w:rPr>
          <w:rFonts w:asciiTheme="minorHAnsi" w:hAnsiTheme="minorHAnsi"/>
          <w:b/>
          <w:i/>
          <w:sz w:val="22"/>
        </w:rPr>
      </w:pPr>
      <w:r w:rsidRPr="00E63910">
        <w:rPr>
          <w:rFonts w:asciiTheme="minorHAnsi" w:hAnsiTheme="minorHAnsi"/>
          <w:b/>
          <w:i/>
          <w:sz w:val="22"/>
        </w:rPr>
        <w:t>NEW: Real-Time Training/Set-Up Support</w:t>
      </w:r>
    </w:p>
    <w:p w:rsidR="00BA602A" w:rsidRPr="00BA602A" w:rsidRDefault="00BA602A" w:rsidP="00BA602A">
      <w:pPr>
        <w:jc w:val="both"/>
        <w:rPr>
          <w:rFonts w:asciiTheme="minorHAnsi" w:hAnsiTheme="minorHAnsi"/>
          <w:sz w:val="22"/>
        </w:rPr>
      </w:pPr>
      <w:r w:rsidRPr="00BA602A">
        <w:rPr>
          <w:rFonts w:asciiTheme="minorHAnsi" w:hAnsiTheme="minorHAnsi"/>
          <w:sz w:val="22"/>
        </w:rPr>
        <w:t xml:space="preserve">Sydney, Australia </w:t>
      </w:r>
      <w:r w:rsidRPr="007222EF">
        <w:rPr>
          <w:rFonts w:asciiTheme="minorHAnsi" w:hAnsiTheme="minorHAnsi"/>
          <w:sz w:val="16"/>
        </w:rPr>
        <w:t>•</w:t>
      </w:r>
      <w:r w:rsidRPr="00BA602A">
        <w:rPr>
          <w:rFonts w:asciiTheme="minorHAnsi" w:hAnsiTheme="minorHAnsi"/>
          <w:sz w:val="22"/>
        </w:rPr>
        <w:t xml:space="preserve"> 6/17/2011 </w:t>
      </w:r>
      <w:r w:rsidR="007222EF" w:rsidRPr="007222EF">
        <w:rPr>
          <w:rFonts w:asciiTheme="minorHAnsi" w:hAnsiTheme="minorHAnsi"/>
          <w:sz w:val="16"/>
        </w:rPr>
        <w:t>•</w:t>
      </w:r>
      <w:r w:rsidRPr="00BA602A">
        <w:rPr>
          <w:rFonts w:asciiTheme="minorHAnsi" w:hAnsiTheme="minorHAnsi"/>
          <w:sz w:val="22"/>
        </w:rPr>
        <w:t xml:space="preserve"> No one talks about it much but the best kept secret in audio is that no existing speaker system can keep up with the music signal at the inputs! Even the finest audiophile speakers introduce a shocking 10-times more phase and timing errors than found in the signal driving them. Distortion in the signal represents just a few percent of the total distortion you hear; the rest is actually produced by the speakers and to a lesser extent by the room itself. Errors and distortion from your speakers are actually greater than those produced by the listening room! And naturally, DEQX makes products that eliminate these problems and open up your listening area to a remarkable degree.  </w:t>
      </w:r>
      <w:proofErr w:type="gramStart"/>
      <w:r w:rsidRPr="00BA602A">
        <w:rPr>
          <w:rFonts w:asciiTheme="minorHAnsi" w:hAnsiTheme="minorHAnsi"/>
          <w:sz w:val="22"/>
        </w:rPr>
        <w:t>More about DEQX products in subsequent releases.</w:t>
      </w:r>
      <w:proofErr w:type="gramEnd"/>
    </w:p>
    <w:p w:rsidR="00AA4C9F" w:rsidRPr="00E63910" w:rsidRDefault="00AA4C9F" w:rsidP="00BA602A">
      <w:pPr>
        <w:ind w:firstLine="720"/>
        <w:jc w:val="both"/>
        <w:rPr>
          <w:rFonts w:asciiTheme="minorHAnsi" w:hAnsiTheme="minorHAnsi"/>
          <w:sz w:val="22"/>
        </w:rPr>
      </w:pPr>
    </w:p>
    <w:p w:rsidR="00BA602A" w:rsidRPr="00BA602A" w:rsidRDefault="00BA602A" w:rsidP="00BA602A">
      <w:pPr>
        <w:rPr>
          <w:rFonts w:asciiTheme="minorHAnsi" w:hAnsiTheme="minorHAnsi"/>
          <w:sz w:val="22"/>
        </w:rPr>
      </w:pPr>
      <w:r w:rsidRPr="00BA602A">
        <w:rPr>
          <w:rFonts w:asciiTheme="minorHAnsi" w:hAnsiTheme="minorHAnsi"/>
          <w:b/>
          <w:bCs/>
          <w:i/>
          <w:iCs/>
          <w:sz w:val="22"/>
        </w:rPr>
        <w:t>NEW: Real-Time Training/Set-Up Support</w:t>
      </w:r>
      <w:r w:rsidRPr="00BA602A">
        <w:rPr>
          <w:rFonts w:asciiTheme="minorHAnsi" w:hAnsiTheme="minorHAnsi"/>
          <w:sz w:val="22"/>
        </w:rPr>
        <w:br/>
      </w:r>
      <w:proofErr w:type="gramStart"/>
      <w:r w:rsidRPr="00BA602A">
        <w:rPr>
          <w:rFonts w:asciiTheme="minorHAnsi" w:hAnsiTheme="minorHAnsi"/>
          <w:sz w:val="22"/>
        </w:rPr>
        <w:t>We’re</w:t>
      </w:r>
      <w:proofErr w:type="gramEnd"/>
      <w:r w:rsidRPr="00BA602A">
        <w:rPr>
          <w:rFonts w:asciiTheme="minorHAnsi" w:hAnsiTheme="minorHAnsi"/>
          <w:sz w:val="22"/>
        </w:rPr>
        <w:t xml:space="preserve"> pleased to announce an upgrade that’ll make everyone's life easier called DEQXpert(tm). It’s a new set-up support program available from a number of DEQX Centers serving the world; Europe, Asia and the USA. </w:t>
      </w:r>
    </w:p>
    <w:p w:rsidR="00BA602A" w:rsidRDefault="00BA602A" w:rsidP="00A24D1F">
      <w:pPr>
        <w:jc w:val="both"/>
        <w:rPr>
          <w:rFonts w:asciiTheme="minorHAnsi" w:hAnsiTheme="minorHAnsi"/>
          <w:sz w:val="22"/>
        </w:rPr>
      </w:pPr>
    </w:p>
    <w:p w:rsidR="00BA602A" w:rsidRPr="00BA602A" w:rsidRDefault="00BA602A" w:rsidP="00BA602A">
      <w:pPr>
        <w:jc w:val="both"/>
        <w:rPr>
          <w:rFonts w:asciiTheme="minorHAnsi" w:hAnsiTheme="minorHAnsi"/>
          <w:sz w:val="22"/>
        </w:rPr>
      </w:pPr>
      <w:r w:rsidRPr="00BA602A">
        <w:rPr>
          <w:rFonts w:asciiTheme="minorHAnsi" w:hAnsiTheme="minorHAnsi"/>
          <w:sz w:val="22"/>
        </w:rPr>
        <w:t xml:space="preserve">Using our new DEQXpert remote client for secure, online real-time support, our experienced installers ensure best results with nothing more than a high-speed internet connection. Depending on your level of experience this can be a hands-on or hands-off event! We can simply watch your progress and offer advice as you work through measurements, filters and configurations. Or, working together with your participation we can interact with your PC and optimize your system’s performance using your ears. Think of it, years of accumulated skills and hands-on experience tuning DEQX systems are now available right in your listening room! </w:t>
      </w:r>
    </w:p>
    <w:p w:rsidR="00A97D58" w:rsidRPr="00E63910" w:rsidRDefault="00A97D58" w:rsidP="00A24D1F">
      <w:pPr>
        <w:jc w:val="both"/>
        <w:rPr>
          <w:rFonts w:asciiTheme="minorHAnsi" w:hAnsiTheme="minorHAnsi"/>
          <w:sz w:val="22"/>
        </w:rPr>
      </w:pPr>
    </w:p>
    <w:p w:rsidR="00BA602A" w:rsidRPr="00BA602A" w:rsidRDefault="00BA602A" w:rsidP="00BA602A">
      <w:pPr>
        <w:jc w:val="both"/>
        <w:rPr>
          <w:rFonts w:asciiTheme="minorHAnsi" w:hAnsiTheme="minorHAnsi"/>
          <w:sz w:val="22"/>
        </w:rPr>
      </w:pPr>
      <w:r w:rsidRPr="00BA602A">
        <w:rPr>
          <w:rFonts w:asciiTheme="minorHAnsi" w:hAnsiTheme="minorHAnsi"/>
          <w:sz w:val="22"/>
        </w:rPr>
        <w:t xml:space="preserve">For offline support you can </w:t>
      </w:r>
      <w:r>
        <w:rPr>
          <w:rFonts w:asciiTheme="minorHAnsi" w:hAnsiTheme="minorHAnsi"/>
          <w:sz w:val="22"/>
        </w:rPr>
        <w:t xml:space="preserve">send </w:t>
      </w:r>
      <w:r w:rsidRPr="00BA602A">
        <w:rPr>
          <w:rFonts w:asciiTheme="minorHAnsi" w:hAnsiTheme="minorHAnsi"/>
          <w:sz w:val="22"/>
        </w:rPr>
        <w:t xml:space="preserve">DEQX your project file for comment and suggestions via email. Alternatively we can arrange complete on-site installation services. </w:t>
      </w:r>
    </w:p>
    <w:p w:rsidR="00D20108" w:rsidRPr="00E63910" w:rsidRDefault="00D20108" w:rsidP="00A24D1F">
      <w:pPr>
        <w:jc w:val="both"/>
        <w:rPr>
          <w:rFonts w:asciiTheme="minorHAnsi" w:hAnsiTheme="minorHAnsi"/>
          <w:sz w:val="22"/>
        </w:rPr>
      </w:pPr>
    </w:p>
    <w:p w:rsidR="00847247" w:rsidRPr="00E63910" w:rsidRDefault="00847247" w:rsidP="00A24D1F">
      <w:pPr>
        <w:jc w:val="both"/>
        <w:rPr>
          <w:rFonts w:asciiTheme="minorHAnsi" w:hAnsiTheme="minorHAnsi"/>
          <w:sz w:val="22"/>
        </w:rPr>
      </w:pPr>
      <w:r w:rsidRPr="00E63910">
        <w:rPr>
          <w:rFonts w:asciiTheme="minorHAnsi" w:hAnsiTheme="minorHAnsi"/>
          <w:sz w:val="22"/>
        </w:rPr>
        <w:t xml:space="preserve">Support packages </w:t>
      </w:r>
      <w:r w:rsidR="007E6C7D" w:rsidRPr="00E63910">
        <w:rPr>
          <w:rFonts w:asciiTheme="minorHAnsi" w:hAnsiTheme="minorHAnsi"/>
          <w:sz w:val="22"/>
        </w:rPr>
        <w:t xml:space="preserve">may </w:t>
      </w:r>
      <w:r w:rsidRPr="00E63910">
        <w:rPr>
          <w:rFonts w:asciiTheme="minorHAnsi" w:hAnsiTheme="minorHAnsi"/>
          <w:sz w:val="22"/>
        </w:rPr>
        <w:t xml:space="preserve">be purchased at any time, </w:t>
      </w:r>
      <w:r w:rsidR="007E6C7D" w:rsidRPr="00E63910">
        <w:rPr>
          <w:rFonts w:asciiTheme="minorHAnsi" w:hAnsiTheme="minorHAnsi"/>
          <w:sz w:val="22"/>
        </w:rPr>
        <w:t xml:space="preserve">but </w:t>
      </w:r>
      <w:r w:rsidRPr="00E63910">
        <w:rPr>
          <w:rFonts w:asciiTheme="minorHAnsi" w:hAnsiTheme="minorHAnsi"/>
          <w:sz w:val="22"/>
        </w:rPr>
        <w:t xml:space="preserve">you’ll realize additional benefits </w:t>
      </w:r>
      <w:r w:rsidR="00496276" w:rsidRPr="00E63910">
        <w:rPr>
          <w:rFonts w:asciiTheme="minorHAnsi" w:hAnsiTheme="minorHAnsi"/>
          <w:sz w:val="22"/>
        </w:rPr>
        <w:t xml:space="preserve">if </w:t>
      </w:r>
      <w:r w:rsidRPr="00E63910">
        <w:rPr>
          <w:rFonts w:asciiTheme="minorHAnsi" w:hAnsiTheme="minorHAnsi"/>
          <w:sz w:val="22"/>
        </w:rPr>
        <w:t>bundle</w:t>
      </w:r>
      <w:r w:rsidR="00AF212F" w:rsidRPr="00E63910">
        <w:rPr>
          <w:rFonts w:asciiTheme="minorHAnsi" w:hAnsiTheme="minorHAnsi"/>
          <w:sz w:val="22"/>
        </w:rPr>
        <w:t>d</w:t>
      </w:r>
      <w:r w:rsidRPr="00E63910">
        <w:rPr>
          <w:rFonts w:asciiTheme="minorHAnsi" w:hAnsiTheme="minorHAnsi"/>
          <w:sz w:val="22"/>
        </w:rPr>
        <w:t xml:space="preserve"> with your DEQX purchase. Rates </w:t>
      </w:r>
      <w:r w:rsidR="007E6C7D" w:rsidRPr="00E63910">
        <w:rPr>
          <w:rFonts w:asciiTheme="minorHAnsi" w:hAnsiTheme="minorHAnsi"/>
          <w:sz w:val="22"/>
        </w:rPr>
        <w:t xml:space="preserve">begin </w:t>
      </w:r>
      <w:r w:rsidRPr="00E63910">
        <w:rPr>
          <w:rFonts w:asciiTheme="minorHAnsi" w:hAnsiTheme="minorHAnsi"/>
          <w:sz w:val="22"/>
        </w:rPr>
        <w:t>with a 2-</w:t>
      </w:r>
      <w:r w:rsidR="007E6C7D" w:rsidRPr="00E63910">
        <w:rPr>
          <w:rFonts w:asciiTheme="minorHAnsi" w:hAnsiTheme="minorHAnsi"/>
          <w:sz w:val="22"/>
        </w:rPr>
        <w:t>hour</w:t>
      </w:r>
      <w:r w:rsidRPr="00E63910">
        <w:rPr>
          <w:rFonts w:asciiTheme="minorHAnsi" w:hAnsiTheme="minorHAnsi"/>
          <w:sz w:val="22"/>
        </w:rPr>
        <w:t xml:space="preserve"> package for </w:t>
      </w:r>
      <w:r w:rsidR="00AA4C9F" w:rsidRPr="00E63910">
        <w:rPr>
          <w:rFonts w:asciiTheme="minorHAnsi" w:hAnsiTheme="minorHAnsi"/>
          <w:sz w:val="22"/>
        </w:rPr>
        <w:t>under $200</w:t>
      </w:r>
      <w:r w:rsidRPr="00E63910">
        <w:rPr>
          <w:rFonts w:asciiTheme="minorHAnsi" w:hAnsiTheme="minorHAnsi"/>
          <w:sz w:val="22"/>
        </w:rPr>
        <w:t xml:space="preserve">, and there are additional savings for 4 and 8 hour bundles. On-site installations are customized to your specific needs, quotations </w:t>
      </w:r>
      <w:r w:rsidR="007E6C7D" w:rsidRPr="00E63910">
        <w:rPr>
          <w:rFonts w:asciiTheme="minorHAnsi" w:hAnsiTheme="minorHAnsi"/>
          <w:sz w:val="22"/>
        </w:rPr>
        <w:t xml:space="preserve">provided </w:t>
      </w:r>
      <w:r w:rsidRPr="00E63910">
        <w:rPr>
          <w:rFonts w:asciiTheme="minorHAnsi" w:hAnsiTheme="minorHAnsi"/>
          <w:sz w:val="22"/>
        </w:rPr>
        <w:t>upon request.</w:t>
      </w:r>
    </w:p>
    <w:p w:rsidR="001D28FC" w:rsidRDefault="001D28FC" w:rsidP="001D28FC">
      <w:pPr>
        <w:rPr>
          <w:rFonts w:asciiTheme="minorHAnsi" w:hAnsiTheme="minorHAnsi"/>
          <w:sz w:val="22"/>
        </w:rPr>
      </w:pPr>
    </w:p>
    <w:p w:rsidR="00BA602A" w:rsidRPr="00BA602A" w:rsidRDefault="00BA602A" w:rsidP="00BA602A">
      <w:pPr>
        <w:rPr>
          <w:rFonts w:asciiTheme="minorHAnsi" w:hAnsiTheme="minorHAnsi"/>
          <w:sz w:val="22"/>
        </w:rPr>
      </w:pPr>
      <w:r w:rsidRPr="00BA602A">
        <w:rPr>
          <w:rFonts w:asciiTheme="minorHAnsi" w:hAnsiTheme="minorHAnsi"/>
          <w:b/>
          <w:bCs/>
          <w:i/>
          <w:iCs/>
          <w:sz w:val="22"/>
        </w:rPr>
        <w:t>New Software Release</w:t>
      </w:r>
      <w:r w:rsidRPr="00BA602A">
        <w:rPr>
          <w:rFonts w:asciiTheme="minorHAnsi" w:hAnsiTheme="minorHAnsi"/>
          <w:sz w:val="22"/>
        </w:rPr>
        <w:br/>
        <w:t xml:space="preserve">DEQX Calibration™ Rev 2.70 software is now available free to all DEQX users via a simple download. It fixes several problems as well as providing Varisign® 64-bit Windows 7 driver support in addition to XP and Vista. The software also delivers faster phase and group delay processing. </w:t>
      </w:r>
    </w:p>
    <w:p w:rsidR="00BA602A" w:rsidRPr="00E63910" w:rsidRDefault="00BA602A" w:rsidP="001D28FC">
      <w:pPr>
        <w:rPr>
          <w:rFonts w:asciiTheme="minorHAnsi" w:hAnsiTheme="minorHAnsi"/>
          <w:sz w:val="22"/>
        </w:rPr>
      </w:pPr>
    </w:p>
    <w:p w:rsidR="00BA602A" w:rsidRPr="00BA602A" w:rsidRDefault="00BA602A" w:rsidP="00BA602A">
      <w:pPr>
        <w:rPr>
          <w:rFonts w:asciiTheme="minorHAnsi" w:hAnsiTheme="minorHAnsi"/>
          <w:sz w:val="22"/>
        </w:rPr>
      </w:pPr>
      <w:r w:rsidRPr="00BA602A">
        <w:rPr>
          <w:rFonts w:asciiTheme="minorHAnsi" w:hAnsiTheme="minorHAnsi"/>
          <w:b/>
          <w:bCs/>
          <w:i/>
          <w:iCs/>
          <w:sz w:val="22"/>
        </w:rPr>
        <w:t xml:space="preserve">Support, Marketing and Reviews </w:t>
      </w:r>
      <w:r w:rsidRPr="00BA602A">
        <w:rPr>
          <w:rFonts w:asciiTheme="minorHAnsi" w:hAnsiTheme="minorHAnsi"/>
          <w:b/>
          <w:i/>
          <w:sz w:val="22"/>
        </w:rPr>
        <w:br/>
      </w:r>
      <w:r w:rsidRPr="00BA602A">
        <w:rPr>
          <w:rFonts w:asciiTheme="minorHAnsi" w:hAnsiTheme="minorHAnsi"/>
          <w:sz w:val="22"/>
        </w:rPr>
        <w:t xml:space="preserve">DEQX is now associated with Jonathan Scull of Scull Communications in New York, onetime TAS and Stereophile reviewer and editor. After many years Jonathan left Stereophile and received a business degree from Monster Cable University! In 2003 Jonathan left and opened his own PR/Marketing/Branding firm. Jonathan has worked </w:t>
      </w:r>
      <w:r w:rsidRPr="00BA602A">
        <w:rPr>
          <w:rFonts w:asciiTheme="minorHAnsi" w:hAnsiTheme="minorHAnsi"/>
          <w:sz w:val="22"/>
        </w:rPr>
        <w:lastRenderedPageBreak/>
        <w:t xml:space="preserve">with many successful brands and will fix up the DEQX website (don't visit us yet, it's a work in progress!), do press, arrange reviews, and make sure DEQX is on everyone’s radar! We welcome Jonathan to the team. </w:t>
      </w:r>
      <w:hyperlink r:id="rId6" w:history="1">
        <w:r w:rsidRPr="00BA602A">
          <w:rPr>
            <w:rStyle w:val="Hyperlink"/>
            <w:rFonts w:asciiTheme="minorHAnsi" w:hAnsiTheme="minorHAnsi"/>
            <w:sz w:val="22"/>
          </w:rPr>
          <w:t>www.scullcommunications.com</w:t>
        </w:r>
      </w:hyperlink>
      <w:r w:rsidRPr="00BA602A">
        <w:rPr>
          <w:rFonts w:asciiTheme="minorHAnsi" w:hAnsiTheme="minorHAnsi"/>
          <w:sz w:val="22"/>
        </w:rPr>
        <w:t xml:space="preserve">  </w:t>
      </w:r>
    </w:p>
    <w:p w:rsidR="000418C7" w:rsidRPr="00E63910" w:rsidRDefault="000418C7" w:rsidP="003F7641">
      <w:pPr>
        <w:rPr>
          <w:rFonts w:asciiTheme="minorHAnsi" w:hAnsiTheme="minorHAnsi"/>
          <w:sz w:val="22"/>
        </w:rPr>
      </w:pPr>
    </w:p>
    <w:p w:rsidR="00A14169" w:rsidRPr="00E63910" w:rsidRDefault="00A14169" w:rsidP="00A14169">
      <w:pPr>
        <w:rPr>
          <w:rFonts w:asciiTheme="minorHAnsi" w:hAnsiTheme="minorHAnsi"/>
          <w:b/>
          <w:i/>
          <w:sz w:val="22"/>
        </w:rPr>
      </w:pPr>
      <w:r w:rsidRPr="00E63910">
        <w:rPr>
          <w:rFonts w:asciiTheme="minorHAnsi" w:hAnsiTheme="minorHAnsi"/>
          <w:b/>
          <w:i/>
          <w:sz w:val="22"/>
        </w:rPr>
        <w:t>DEQX Dealer of the Year</w:t>
      </w:r>
    </w:p>
    <w:p w:rsidR="00A14169" w:rsidRPr="00E63910" w:rsidRDefault="00A14169" w:rsidP="00A24D1F">
      <w:pPr>
        <w:jc w:val="both"/>
        <w:rPr>
          <w:rFonts w:asciiTheme="minorHAnsi" w:hAnsiTheme="minorHAnsi"/>
          <w:sz w:val="22"/>
        </w:rPr>
      </w:pPr>
      <w:r w:rsidRPr="00E63910">
        <w:rPr>
          <w:rFonts w:asciiTheme="minorHAnsi" w:hAnsiTheme="minorHAnsi"/>
          <w:sz w:val="22"/>
        </w:rPr>
        <w:t xml:space="preserve">Japan’s tragic tsunami caused a delay in the announcement of the DEQX Dealer of 2010, but now we can reveal </w:t>
      </w:r>
      <w:r w:rsidR="00542195" w:rsidRPr="00E63910">
        <w:rPr>
          <w:rFonts w:asciiTheme="minorHAnsi" w:hAnsiTheme="minorHAnsi"/>
          <w:sz w:val="22"/>
        </w:rPr>
        <w:t>its</w:t>
      </w:r>
      <w:r w:rsidRPr="00E63910">
        <w:rPr>
          <w:rFonts w:asciiTheme="minorHAnsi" w:hAnsiTheme="minorHAnsi"/>
          <w:sz w:val="22"/>
        </w:rPr>
        <w:t xml:space="preserve"> Nobuyoshi </w:t>
      </w:r>
      <w:proofErr w:type="spellStart"/>
      <w:r w:rsidRPr="00E63910">
        <w:rPr>
          <w:rFonts w:asciiTheme="minorHAnsi" w:hAnsiTheme="minorHAnsi"/>
          <w:sz w:val="22"/>
        </w:rPr>
        <w:t>Kurihara</w:t>
      </w:r>
      <w:proofErr w:type="spellEnd"/>
      <w:r w:rsidRPr="00E63910">
        <w:rPr>
          <w:rFonts w:asciiTheme="minorHAnsi" w:hAnsiTheme="minorHAnsi"/>
          <w:sz w:val="22"/>
        </w:rPr>
        <w:t xml:space="preserve"> at KurizzLabo.com</w:t>
      </w:r>
      <w:r w:rsidR="00542195">
        <w:rPr>
          <w:rFonts w:asciiTheme="minorHAnsi" w:hAnsiTheme="minorHAnsi"/>
          <w:sz w:val="22"/>
        </w:rPr>
        <w:t xml:space="preserve"> who</w:t>
      </w:r>
      <w:r w:rsidRPr="00E63910">
        <w:rPr>
          <w:rFonts w:asciiTheme="minorHAnsi" w:hAnsiTheme="minorHAnsi"/>
          <w:sz w:val="22"/>
        </w:rPr>
        <w:t xml:space="preserve"> specialize</w:t>
      </w:r>
      <w:r w:rsidR="00542195">
        <w:rPr>
          <w:rFonts w:asciiTheme="minorHAnsi" w:hAnsiTheme="minorHAnsi"/>
          <w:sz w:val="22"/>
        </w:rPr>
        <w:t>s</w:t>
      </w:r>
      <w:r w:rsidRPr="00E63910">
        <w:rPr>
          <w:rFonts w:asciiTheme="minorHAnsi" w:hAnsiTheme="minorHAnsi"/>
          <w:sz w:val="22"/>
        </w:rPr>
        <w:t xml:space="preserve"> in on-site installations with a surprising number of DIY</w:t>
      </w:r>
      <w:r w:rsidR="00542195">
        <w:rPr>
          <w:rFonts w:asciiTheme="minorHAnsi" w:hAnsiTheme="minorHAnsi"/>
          <w:sz w:val="22"/>
        </w:rPr>
        <w:t>,</w:t>
      </w:r>
      <w:r w:rsidRPr="00E63910">
        <w:rPr>
          <w:rFonts w:asciiTheme="minorHAnsi" w:hAnsiTheme="minorHAnsi"/>
          <w:sz w:val="22"/>
        </w:rPr>
        <w:t xml:space="preserve"> large horn-based systems driven by SET amps! Lovely... </w:t>
      </w:r>
    </w:p>
    <w:p w:rsidR="00D368B8" w:rsidRPr="00E63910" w:rsidRDefault="00D368B8" w:rsidP="00A14169">
      <w:pPr>
        <w:rPr>
          <w:rFonts w:asciiTheme="minorHAnsi" w:hAnsiTheme="minorHAnsi"/>
          <w:sz w:val="22"/>
        </w:rPr>
      </w:pPr>
    </w:p>
    <w:p w:rsidR="00A14169" w:rsidRPr="00E63910" w:rsidRDefault="00A14169" w:rsidP="00A24D1F">
      <w:pPr>
        <w:jc w:val="both"/>
        <w:rPr>
          <w:rFonts w:asciiTheme="minorHAnsi" w:hAnsiTheme="minorHAnsi"/>
          <w:sz w:val="22"/>
        </w:rPr>
      </w:pPr>
      <w:r w:rsidRPr="00E63910">
        <w:rPr>
          <w:rFonts w:asciiTheme="minorHAnsi" w:hAnsiTheme="minorHAnsi"/>
          <w:sz w:val="22"/>
        </w:rPr>
        <w:t xml:space="preserve">As a long time audiophile Nobuyoshi feels strongly that DEQX is unique in its ability to deal with audio’s weakest link, speaker distortion, and we applaud his ongoing success and valuable feedback regarding product development. </w:t>
      </w:r>
    </w:p>
    <w:p w:rsidR="00A14169" w:rsidRPr="00E63910" w:rsidRDefault="007222EF" w:rsidP="003F7641">
      <w:pPr>
        <w:rPr>
          <w:rFonts w:asciiTheme="minorHAnsi" w:hAnsiTheme="minorHAnsi"/>
          <w:sz w:val="22"/>
        </w:rPr>
      </w:pPr>
      <w:r>
        <w:rPr>
          <w:rFonts w:asciiTheme="minorHAnsi" w:hAnsiTheme="minorHAnsi"/>
          <w:noProof/>
          <w:sz w:val="22"/>
        </w:rPr>
        <w:drawing>
          <wp:anchor distT="0" distB="0" distL="114300" distR="114300" simplePos="0" relativeHeight="251659776" behindDoc="0" locked="0" layoutInCell="1" allowOverlap="1">
            <wp:simplePos x="0" y="0"/>
            <wp:positionH relativeFrom="column">
              <wp:posOffset>-1270</wp:posOffset>
            </wp:positionH>
            <wp:positionV relativeFrom="paragraph">
              <wp:posOffset>86995</wp:posOffset>
            </wp:positionV>
            <wp:extent cx="5488940" cy="2070100"/>
            <wp:effectExtent l="19050" t="0" r="0" b="0"/>
            <wp:wrapThrough wrapText="bothSides">
              <wp:wrapPolygon edited="0">
                <wp:start x="-75" y="0"/>
                <wp:lineTo x="-75" y="21467"/>
                <wp:lineTo x="21590" y="21467"/>
                <wp:lineTo x="21590" y="0"/>
                <wp:lineTo x="-75" y="0"/>
              </wp:wrapPolygon>
            </wp:wrapThrough>
            <wp:docPr id="2" name="Picture 1" descr="photo_d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deck.jpg"/>
                    <pic:cNvPicPr/>
                  </pic:nvPicPr>
                  <pic:blipFill>
                    <a:blip r:embed="rId7"/>
                    <a:stretch>
                      <a:fillRect/>
                    </a:stretch>
                  </pic:blipFill>
                  <pic:spPr>
                    <a:xfrm>
                      <a:off x="0" y="0"/>
                      <a:ext cx="5488940" cy="2070100"/>
                    </a:xfrm>
                    <a:prstGeom prst="rect">
                      <a:avLst/>
                    </a:prstGeom>
                  </pic:spPr>
                </pic:pic>
              </a:graphicData>
            </a:graphic>
          </wp:anchor>
        </w:drawing>
      </w: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A14169" w:rsidRPr="00E63910" w:rsidRDefault="00A14169" w:rsidP="003F7641">
      <w:pPr>
        <w:rPr>
          <w:rFonts w:asciiTheme="minorHAnsi" w:hAnsiTheme="minorHAnsi"/>
          <w:sz w:val="22"/>
        </w:rPr>
      </w:pPr>
    </w:p>
    <w:p w:rsidR="007222EF" w:rsidRPr="007222EF" w:rsidRDefault="007222EF" w:rsidP="007222EF">
      <w:pPr>
        <w:rPr>
          <w:rFonts w:asciiTheme="minorHAnsi" w:hAnsiTheme="minorHAnsi"/>
          <w:sz w:val="22"/>
        </w:rPr>
      </w:pPr>
      <w:r>
        <w:rPr>
          <w:rFonts w:asciiTheme="minorHAnsi" w:hAnsiTheme="minorHAnsi"/>
          <w:sz w:val="22"/>
        </w:rPr>
        <w:t>Nobuyoshi with Kim Ryrie of DEQX</w:t>
      </w:r>
    </w:p>
    <w:p w:rsidR="00A14169" w:rsidRPr="00E63910" w:rsidRDefault="00A14169" w:rsidP="003F7641">
      <w:pPr>
        <w:rPr>
          <w:rFonts w:asciiTheme="minorHAnsi" w:hAnsiTheme="minorHAnsi"/>
          <w:sz w:val="22"/>
        </w:rPr>
      </w:pPr>
    </w:p>
    <w:p w:rsidR="006E3D90" w:rsidRPr="00E63910" w:rsidRDefault="006E3D90" w:rsidP="006E3D90">
      <w:pPr>
        <w:rPr>
          <w:rFonts w:asciiTheme="minorHAnsi" w:hAnsiTheme="minorHAnsi"/>
          <w:b/>
          <w:bCs/>
          <w:i/>
          <w:sz w:val="22"/>
        </w:rPr>
      </w:pPr>
      <w:r w:rsidRPr="00E63910">
        <w:rPr>
          <w:rFonts w:asciiTheme="minorHAnsi" w:hAnsiTheme="minorHAnsi"/>
          <w:b/>
          <w:bCs/>
          <w:i/>
          <w:sz w:val="22"/>
        </w:rPr>
        <w:t xml:space="preserve">Welcome </w:t>
      </w:r>
      <w:r w:rsidR="00D368B8" w:rsidRPr="00E63910">
        <w:rPr>
          <w:rFonts w:asciiTheme="minorHAnsi" w:hAnsiTheme="minorHAnsi"/>
          <w:b/>
          <w:bCs/>
          <w:i/>
          <w:sz w:val="22"/>
        </w:rPr>
        <w:t>N</w:t>
      </w:r>
      <w:r w:rsidRPr="00E63910">
        <w:rPr>
          <w:rFonts w:asciiTheme="minorHAnsi" w:hAnsiTheme="minorHAnsi"/>
          <w:b/>
          <w:bCs/>
          <w:i/>
          <w:sz w:val="22"/>
        </w:rPr>
        <w:t xml:space="preserve">ew DEQX </w:t>
      </w:r>
      <w:r w:rsidR="00D368B8" w:rsidRPr="00E63910">
        <w:rPr>
          <w:rFonts w:asciiTheme="minorHAnsi" w:hAnsiTheme="minorHAnsi"/>
          <w:b/>
          <w:bCs/>
          <w:i/>
          <w:sz w:val="22"/>
        </w:rPr>
        <w:t>Dealers!</w:t>
      </w:r>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In the UK, René Brandon at RCB Logic </w:t>
      </w:r>
    </w:p>
    <w:p w:rsidR="00A14169" w:rsidRPr="00E63910" w:rsidRDefault="00A14169" w:rsidP="00D368B8">
      <w:pPr>
        <w:spacing w:line="280" w:lineRule="exact"/>
        <w:rPr>
          <w:rFonts w:asciiTheme="minorHAnsi" w:hAnsiTheme="minorHAnsi"/>
          <w:sz w:val="22"/>
        </w:rPr>
      </w:pPr>
      <w:proofErr w:type="gramStart"/>
      <w:r w:rsidRPr="00E63910">
        <w:rPr>
          <w:rFonts w:asciiTheme="minorHAnsi" w:hAnsiTheme="minorHAnsi"/>
          <w:sz w:val="22"/>
        </w:rPr>
        <w:t>e-mail</w:t>
      </w:r>
      <w:proofErr w:type="gramEnd"/>
      <w:r w:rsidRPr="00E63910">
        <w:rPr>
          <w:rFonts w:asciiTheme="minorHAnsi" w:hAnsiTheme="minorHAnsi"/>
          <w:sz w:val="22"/>
        </w:rPr>
        <w:t>:  </w:t>
      </w:r>
      <w:hyperlink r:id="rId8" w:history="1">
        <w:r w:rsidRPr="00E63910">
          <w:rPr>
            <w:rStyle w:val="Hyperlink"/>
            <w:rFonts w:asciiTheme="minorHAnsi" w:hAnsiTheme="minorHAnsi"/>
            <w:sz w:val="22"/>
          </w:rPr>
          <w:t>rene.brandon@rcblogic.co.uk</w:t>
        </w:r>
      </w:hyperlink>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 xml:space="preserve">RCB Logic Limited | </w:t>
      </w:r>
      <w:r w:rsidR="000873A9">
        <w:rPr>
          <w:rFonts w:asciiTheme="minorHAnsi" w:hAnsiTheme="minorHAnsi"/>
          <w:sz w:val="22"/>
        </w:rPr>
        <w:t>Tel: 0845.305.</w:t>
      </w:r>
      <w:r w:rsidRPr="00E63910">
        <w:rPr>
          <w:rFonts w:asciiTheme="minorHAnsi" w:hAnsiTheme="minorHAnsi"/>
          <w:sz w:val="22"/>
        </w:rPr>
        <w:t xml:space="preserve">1727 | </w:t>
      </w:r>
      <w:hyperlink r:id="rId9" w:history="1">
        <w:r w:rsidRPr="00E63910">
          <w:rPr>
            <w:rStyle w:val="Hyperlink"/>
            <w:rFonts w:asciiTheme="minorHAnsi" w:hAnsiTheme="minorHAnsi"/>
            <w:sz w:val="22"/>
          </w:rPr>
          <w:t>www.rcblogic.co.uk</w:t>
        </w:r>
      </w:hyperlink>
    </w:p>
    <w:p w:rsidR="00A14169" w:rsidRPr="00E63910" w:rsidRDefault="00A14169" w:rsidP="00D368B8">
      <w:pPr>
        <w:spacing w:line="280" w:lineRule="exact"/>
        <w:rPr>
          <w:rFonts w:asciiTheme="minorHAnsi" w:hAnsiTheme="minorHAnsi"/>
          <w:sz w:val="22"/>
        </w:rPr>
      </w:pPr>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 xml:space="preserve">In the USA, </w:t>
      </w:r>
      <w:proofErr w:type="spellStart"/>
      <w:r w:rsidRPr="00E63910">
        <w:rPr>
          <w:rFonts w:asciiTheme="minorHAnsi" w:hAnsiTheme="minorHAnsi"/>
          <w:sz w:val="22"/>
        </w:rPr>
        <w:t>Nyal</w:t>
      </w:r>
      <w:proofErr w:type="spellEnd"/>
      <w:r w:rsidRPr="00E63910">
        <w:rPr>
          <w:rFonts w:asciiTheme="minorHAnsi" w:hAnsiTheme="minorHAnsi"/>
          <w:sz w:val="22"/>
        </w:rPr>
        <w:t xml:space="preserve"> Mellor at Acoustic Frontiers LLC </w:t>
      </w:r>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 1 Hillside Ave </w:t>
      </w:r>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 Kentfield, CA 94904</w:t>
      </w:r>
    </w:p>
    <w:p w:rsidR="00A14169" w:rsidRPr="00E63910" w:rsidRDefault="00A14169" w:rsidP="00D368B8">
      <w:pPr>
        <w:spacing w:line="280" w:lineRule="exact"/>
        <w:rPr>
          <w:rFonts w:asciiTheme="minorHAnsi" w:hAnsiTheme="minorHAnsi"/>
          <w:sz w:val="22"/>
        </w:rPr>
      </w:pPr>
      <w:r w:rsidRPr="00E63910">
        <w:rPr>
          <w:rFonts w:asciiTheme="minorHAnsi" w:hAnsiTheme="minorHAnsi"/>
          <w:sz w:val="22"/>
        </w:rPr>
        <w:t> </w:t>
      </w:r>
      <w:r w:rsidR="000873A9">
        <w:rPr>
          <w:rFonts w:asciiTheme="minorHAnsi" w:hAnsiTheme="minorHAnsi"/>
          <w:sz w:val="22"/>
        </w:rPr>
        <w:t>Tel</w:t>
      </w:r>
      <w:r w:rsidRPr="00E63910">
        <w:rPr>
          <w:rFonts w:asciiTheme="minorHAnsi" w:hAnsiTheme="minorHAnsi"/>
          <w:sz w:val="22"/>
        </w:rPr>
        <w:t xml:space="preserve">: </w:t>
      </w:r>
      <w:proofErr w:type="gramStart"/>
      <w:r w:rsidRPr="00E63910">
        <w:rPr>
          <w:rFonts w:asciiTheme="minorHAnsi" w:hAnsiTheme="minorHAnsi"/>
          <w:sz w:val="22"/>
        </w:rPr>
        <w:t>415</w:t>
      </w:r>
      <w:r w:rsidR="000873A9">
        <w:rPr>
          <w:rFonts w:asciiTheme="minorHAnsi" w:hAnsiTheme="minorHAnsi"/>
          <w:sz w:val="22"/>
        </w:rPr>
        <w:t>.</w:t>
      </w:r>
      <w:r w:rsidRPr="00E63910">
        <w:rPr>
          <w:rFonts w:asciiTheme="minorHAnsi" w:hAnsiTheme="minorHAnsi"/>
          <w:sz w:val="22"/>
        </w:rPr>
        <w:t>254</w:t>
      </w:r>
      <w:r w:rsidR="000873A9">
        <w:rPr>
          <w:rFonts w:asciiTheme="minorHAnsi" w:hAnsiTheme="minorHAnsi"/>
          <w:sz w:val="22"/>
        </w:rPr>
        <w:t>.</w:t>
      </w:r>
      <w:r w:rsidRPr="00E63910">
        <w:rPr>
          <w:rFonts w:asciiTheme="minorHAnsi" w:hAnsiTheme="minorHAnsi"/>
          <w:sz w:val="22"/>
        </w:rPr>
        <w:t>4204</w:t>
      </w:r>
      <w:r w:rsidR="000873A9">
        <w:rPr>
          <w:rFonts w:asciiTheme="minorHAnsi" w:hAnsiTheme="minorHAnsi"/>
          <w:sz w:val="22"/>
        </w:rPr>
        <w:t xml:space="preserve">  </w:t>
      </w:r>
      <w:r w:rsidR="000873A9" w:rsidRPr="00E63910">
        <w:rPr>
          <w:rFonts w:asciiTheme="minorHAnsi" w:hAnsiTheme="minorHAnsi"/>
          <w:sz w:val="22"/>
        </w:rPr>
        <w:t>|</w:t>
      </w:r>
      <w:proofErr w:type="gramEnd"/>
      <w:r w:rsidR="000873A9">
        <w:rPr>
          <w:rFonts w:asciiTheme="minorHAnsi" w:hAnsiTheme="minorHAnsi"/>
          <w:sz w:val="22"/>
        </w:rPr>
        <w:t xml:space="preserve">  </w:t>
      </w:r>
      <w:hyperlink r:id="rId10" w:history="1">
        <w:r w:rsidRPr="00E63910">
          <w:rPr>
            <w:rStyle w:val="Hyperlink"/>
            <w:rFonts w:asciiTheme="minorHAnsi" w:hAnsiTheme="minorHAnsi"/>
            <w:sz w:val="22"/>
          </w:rPr>
          <w:t>www.acousticfrontiers.com</w:t>
        </w:r>
      </w:hyperlink>
    </w:p>
    <w:p w:rsidR="00A14169" w:rsidRDefault="00A14169" w:rsidP="00D368B8">
      <w:pPr>
        <w:spacing w:line="280" w:lineRule="exact"/>
        <w:rPr>
          <w:rFonts w:asciiTheme="minorHAnsi" w:hAnsiTheme="minorHAnsi"/>
          <w:sz w:val="22"/>
        </w:rPr>
      </w:pPr>
    </w:p>
    <w:p w:rsidR="007222EF" w:rsidRPr="007222EF" w:rsidRDefault="007222EF" w:rsidP="007222EF">
      <w:pPr>
        <w:spacing w:line="280" w:lineRule="exact"/>
        <w:rPr>
          <w:rFonts w:asciiTheme="minorHAnsi" w:hAnsiTheme="minorHAnsi"/>
          <w:sz w:val="22"/>
        </w:rPr>
      </w:pPr>
      <w:r w:rsidRPr="007222EF">
        <w:rPr>
          <w:rFonts w:asciiTheme="minorHAnsi" w:hAnsiTheme="minorHAnsi"/>
          <w:sz w:val="22"/>
        </w:rPr>
        <w:t xml:space="preserve">Let us hear from you at </w:t>
      </w:r>
      <w:hyperlink r:id="rId11" w:history="1">
        <w:r w:rsidRPr="007222EF">
          <w:rPr>
            <w:rStyle w:val="Hyperlink"/>
            <w:rFonts w:asciiTheme="minorHAnsi" w:hAnsiTheme="minorHAnsi"/>
            <w:sz w:val="22"/>
          </w:rPr>
          <w:t>sales@deqx.com</w:t>
        </w:r>
      </w:hyperlink>
      <w:r w:rsidRPr="007222EF">
        <w:rPr>
          <w:rFonts w:asciiTheme="minorHAnsi" w:hAnsiTheme="minorHAnsi"/>
          <w:sz w:val="22"/>
        </w:rPr>
        <w:t xml:space="preserve">! </w:t>
      </w:r>
    </w:p>
    <w:p w:rsidR="006E3D90" w:rsidRDefault="006E3D90" w:rsidP="00D368B8">
      <w:pPr>
        <w:spacing w:line="280" w:lineRule="exact"/>
        <w:rPr>
          <w:rFonts w:asciiTheme="minorHAnsi" w:hAnsiTheme="minorHAnsi"/>
          <w:sz w:val="22"/>
        </w:rPr>
      </w:pPr>
      <w:r w:rsidRPr="00E63910">
        <w:rPr>
          <w:rFonts w:asciiTheme="minorHAnsi" w:hAnsiTheme="minorHAnsi"/>
          <w:sz w:val="22"/>
        </w:rPr>
        <w:t>If you</w:t>
      </w:r>
      <w:r w:rsidR="002B72AB" w:rsidRPr="00E63910">
        <w:rPr>
          <w:rFonts w:asciiTheme="minorHAnsi" w:hAnsiTheme="minorHAnsi"/>
          <w:sz w:val="22"/>
        </w:rPr>
        <w:t>’d</w:t>
      </w:r>
      <w:r w:rsidRPr="00E63910">
        <w:rPr>
          <w:rFonts w:asciiTheme="minorHAnsi" w:hAnsiTheme="minorHAnsi"/>
          <w:sz w:val="22"/>
        </w:rPr>
        <w:t xml:space="preserve"> like to become an </w:t>
      </w:r>
      <w:r w:rsidR="000873A9" w:rsidRPr="00E63910">
        <w:rPr>
          <w:rFonts w:asciiTheme="minorHAnsi" w:hAnsiTheme="minorHAnsi"/>
          <w:sz w:val="22"/>
        </w:rPr>
        <w:t>authorized</w:t>
      </w:r>
      <w:r w:rsidRPr="00E63910">
        <w:rPr>
          <w:rFonts w:asciiTheme="minorHAnsi" w:hAnsiTheme="minorHAnsi"/>
          <w:sz w:val="22"/>
        </w:rPr>
        <w:t xml:space="preserve"> DEQX dealer</w:t>
      </w:r>
      <w:r w:rsidR="000873A9">
        <w:rPr>
          <w:rFonts w:asciiTheme="minorHAnsi" w:hAnsiTheme="minorHAnsi"/>
          <w:sz w:val="22"/>
        </w:rPr>
        <w:t xml:space="preserve"> or </w:t>
      </w:r>
      <w:r w:rsidRPr="00E63910">
        <w:rPr>
          <w:rFonts w:asciiTheme="minorHAnsi" w:hAnsiTheme="minorHAnsi"/>
          <w:sz w:val="22"/>
        </w:rPr>
        <w:t xml:space="preserve">installer contact </w:t>
      </w:r>
      <w:hyperlink r:id="rId12" w:history="1">
        <w:r w:rsidRPr="00E63910">
          <w:rPr>
            <w:rStyle w:val="Hyperlink"/>
            <w:rFonts w:asciiTheme="minorHAnsi" w:hAnsiTheme="minorHAnsi"/>
            <w:sz w:val="22"/>
          </w:rPr>
          <w:t>ALangford@DEQX.com</w:t>
        </w:r>
      </w:hyperlink>
    </w:p>
    <w:p w:rsidR="007222EF" w:rsidRDefault="007222EF" w:rsidP="007222EF">
      <w:pPr>
        <w:spacing w:line="280" w:lineRule="exact"/>
        <w:rPr>
          <w:rFonts w:eastAsiaTheme="minorHAnsi"/>
          <w:i/>
          <w:iCs/>
          <w:color w:val="000000"/>
          <w:sz w:val="20"/>
        </w:rPr>
      </w:pPr>
    </w:p>
    <w:p w:rsidR="000873A9" w:rsidRPr="007222EF" w:rsidRDefault="007222EF" w:rsidP="007222EF">
      <w:pPr>
        <w:spacing w:line="280" w:lineRule="exact"/>
        <w:rPr>
          <w:rFonts w:eastAsiaTheme="minorHAnsi"/>
          <w:color w:val="000000"/>
          <w:sz w:val="22"/>
        </w:rPr>
      </w:pPr>
      <w:r w:rsidRPr="007222EF">
        <w:rPr>
          <w:rFonts w:eastAsiaTheme="minorHAnsi"/>
          <w:i/>
          <w:iCs/>
          <w:color w:val="000000"/>
          <w:sz w:val="20"/>
        </w:rPr>
        <w:t xml:space="preserve">Info </w:t>
      </w:r>
      <w:r w:rsidRPr="007222EF">
        <w:rPr>
          <w:rFonts w:eastAsiaTheme="minorHAnsi"/>
          <w:i/>
          <w:iCs/>
          <w:color w:val="000000"/>
          <w:sz w:val="12"/>
        </w:rPr>
        <w:t>•</w:t>
      </w:r>
      <w:r w:rsidRPr="007222EF">
        <w:rPr>
          <w:rFonts w:eastAsiaTheme="minorHAnsi"/>
          <w:i/>
          <w:iCs/>
          <w:color w:val="000000"/>
          <w:sz w:val="20"/>
        </w:rPr>
        <w:t xml:space="preserve"> Press </w:t>
      </w:r>
      <w:r w:rsidRPr="007222EF">
        <w:rPr>
          <w:rFonts w:eastAsiaTheme="minorHAnsi"/>
          <w:i/>
          <w:iCs/>
          <w:color w:val="000000"/>
          <w:sz w:val="12"/>
        </w:rPr>
        <w:t>•</w:t>
      </w:r>
      <w:r w:rsidRPr="007222EF">
        <w:rPr>
          <w:rFonts w:eastAsiaTheme="minorHAnsi"/>
          <w:i/>
          <w:iCs/>
          <w:color w:val="000000"/>
          <w:sz w:val="20"/>
        </w:rPr>
        <w:t xml:space="preserve"> Photos </w:t>
      </w:r>
      <w:r w:rsidRPr="007222EF">
        <w:rPr>
          <w:rFonts w:eastAsiaTheme="minorHAnsi"/>
          <w:i/>
          <w:iCs/>
          <w:color w:val="000000"/>
          <w:sz w:val="12"/>
        </w:rPr>
        <w:t>•</w:t>
      </w:r>
      <w:r w:rsidRPr="007222EF">
        <w:rPr>
          <w:rFonts w:eastAsiaTheme="minorHAnsi"/>
          <w:i/>
          <w:iCs/>
          <w:color w:val="000000"/>
          <w:sz w:val="20"/>
        </w:rPr>
        <w:t xml:space="preserve"> Reviews </w:t>
      </w:r>
      <w:r w:rsidRPr="007222EF">
        <w:rPr>
          <w:rFonts w:eastAsiaTheme="minorHAnsi"/>
          <w:i/>
          <w:iCs/>
          <w:color w:val="000000"/>
          <w:sz w:val="20"/>
        </w:rPr>
        <w:br/>
        <w:t xml:space="preserve">Jonathan Scull </w:t>
      </w:r>
      <w:r w:rsidRPr="007222EF">
        <w:rPr>
          <w:rFonts w:eastAsiaTheme="minorHAnsi"/>
          <w:i/>
          <w:iCs/>
          <w:color w:val="000000"/>
          <w:sz w:val="12"/>
        </w:rPr>
        <w:t>•</w:t>
      </w:r>
      <w:r w:rsidRPr="007222EF">
        <w:rPr>
          <w:rFonts w:eastAsiaTheme="minorHAnsi"/>
          <w:i/>
          <w:iCs/>
          <w:color w:val="000000"/>
          <w:sz w:val="20"/>
        </w:rPr>
        <w:t xml:space="preserve"> Scull Communications </w:t>
      </w:r>
      <w:r w:rsidRPr="007222EF">
        <w:rPr>
          <w:rFonts w:eastAsiaTheme="minorHAnsi"/>
          <w:i/>
          <w:iCs/>
          <w:color w:val="000000"/>
          <w:sz w:val="20"/>
        </w:rPr>
        <w:br/>
        <w:t xml:space="preserve">Phone 212 807.0519 </w:t>
      </w:r>
      <w:r w:rsidRPr="007222EF">
        <w:rPr>
          <w:rFonts w:eastAsiaTheme="minorHAnsi"/>
          <w:i/>
          <w:iCs/>
          <w:color w:val="000000"/>
          <w:sz w:val="12"/>
        </w:rPr>
        <w:t>•</w:t>
      </w:r>
      <w:r w:rsidRPr="007222EF">
        <w:rPr>
          <w:rFonts w:eastAsiaTheme="minorHAnsi"/>
          <w:i/>
          <w:iCs/>
          <w:color w:val="000000"/>
          <w:sz w:val="14"/>
        </w:rPr>
        <w:t xml:space="preserve"> </w:t>
      </w:r>
      <w:r w:rsidRPr="007222EF">
        <w:rPr>
          <w:rFonts w:eastAsiaTheme="minorHAnsi"/>
          <w:i/>
          <w:iCs/>
          <w:color w:val="000000"/>
          <w:sz w:val="20"/>
        </w:rPr>
        <w:t xml:space="preserve">Cell 646.369.3340 </w:t>
      </w:r>
      <w:r w:rsidRPr="007222EF">
        <w:rPr>
          <w:rFonts w:eastAsiaTheme="minorHAnsi"/>
          <w:i/>
          <w:iCs/>
          <w:color w:val="000000"/>
          <w:sz w:val="20"/>
        </w:rPr>
        <w:br/>
      </w:r>
      <w:hyperlink r:id="rId13" w:history="1">
        <w:r w:rsidRPr="007222EF">
          <w:rPr>
            <w:rFonts w:eastAsiaTheme="minorHAnsi"/>
            <w:i/>
            <w:iCs/>
            <w:color w:val="0000FF"/>
            <w:sz w:val="20"/>
            <w:u w:val="single"/>
          </w:rPr>
          <w:t>jscull@scullcommunications.com</w:t>
        </w:r>
      </w:hyperlink>
      <w:r w:rsidRPr="007222EF">
        <w:rPr>
          <w:rFonts w:eastAsiaTheme="minorHAnsi"/>
          <w:i/>
          <w:iCs/>
          <w:color w:val="000000"/>
          <w:sz w:val="20"/>
        </w:rPr>
        <w:t xml:space="preserve"> </w:t>
      </w:r>
      <w:r w:rsidRPr="007222EF">
        <w:rPr>
          <w:rFonts w:eastAsiaTheme="minorHAnsi"/>
          <w:i/>
          <w:iCs/>
          <w:color w:val="000000"/>
          <w:sz w:val="12"/>
        </w:rPr>
        <w:t>•</w:t>
      </w:r>
      <w:r>
        <w:rPr>
          <w:rFonts w:eastAsiaTheme="minorHAnsi"/>
          <w:i/>
          <w:iCs/>
          <w:color w:val="000000"/>
          <w:sz w:val="12"/>
        </w:rPr>
        <w:t xml:space="preserve"> </w:t>
      </w:r>
      <w:hyperlink r:id="rId14" w:history="1">
        <w:r w:rsidRPr="007222EF">
          <w:rPr>
            <w:rFonts w:eastAsiaTheme="minorHAnsi"/>
            <w:i/>
            <w:iCs/>
            <w:color w:val="0000FF"/>
            <w:sz w:val="20"/>
            <w:u w:val="single"/>
          </w:rPr>
          <w:t>www.scullcommunications.com</w:t>
        </w:r>
      </w:hyperlink>
      <w:r w:rsidRPr="007222EF">
        <w:rPr>
          <w:rFonts w:eastAsiaTheme="minorHAnsi"/>
          <w:i/>
          <w:iCs/>
          <w:color w:val="000000"/>
          <w:sz w:val="20"/>
        </w:rPr>
        <w:t xml:space="preserve"> </w:t>
      </w:r>
      <w:r w:rsidRPr="007222EF">
        <w:rPr>
          <w:rFonts w:eastAsiaTheme="minorHAnsi"/>
          <w:i/>
          <w:iCs/>
          <w:color w:val="000000"/>
          <w:sz w:val="20"/>
        </w:rPr>
        <w:br/>
      </w:r>
      <w:hyperlink r:id="rId15" w:history="1">
        <w:r w:rsidRPr="007222EF">
          <w:rPr>
            <w:rFonts w:eastAsiaTheme="minorHAnsi"/>
            <w:i/>
            <w:iCs/>
            <w:color w:val="0000FF"/>
            <w:sz w:val="20"/>
            <w:u w:val="single"/>
          </w:rPr>
          <w:t>www.scullcommunications.com/pressresources.html</w:t>
        </w:r>
      </w:hyperlink>
      <w:r w:rsidRPr="007222EF">
        <w:rPr>
          <w:rFonts w:eastAsiaTheme="minorHAnsi"/>
          <w:i/>
          <w:iCs/>
          <w:color w:val="000000"/>
          <w:sz w:val="22"/>
        </w:rPr>
        <w:t xml:space="preserve"> </w:t>
      </w:r>
    </w:p>
    <w:sectPr w:rsidR="000873A9" w:rsidRPr="007222EF" w:rsidSect="00D42CA9">
      <w:pgSz w:w="12240" w:h="15840" w:code="1"/>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compat/>
  <w:rsids>
    <w:rsidRoot w:val="001D28FC"/>
    <w:rsid w:val="000272D0"/>
    <w:rsid w:val="000418C7"/>
    <w:rsid w:val="000873A9"/>
    <w:rsid w:val="000A0248"/>
    <w:rsid w:val="000F30E6"/>
    <w:rsid w:val="00117494"/>
    <w:rsid w:val="001C08F1"/>
    <w:rsid w:val="001D28FC"/>
    <w:rsid w:val="0022640D"/>
    <w:rsid w:val="00227065"/>
    <w:rsid w:val="002B72AB"/>
    <w:rsid w:val="002C56A0"/>
    <w:rsid w:val="002E3577"/>
    <w:rsid w:val="00354CA8"/>
    <w:rsid w:val="003B5EB9"/>
    <w:rsid w:val="003C1766"/>
    <w:rsid w:val="003F7641"/>
    <w:rsid w:val="00401CED"/>
    <w:rsid w:val="004240AD"/>
    <w:rsid w:val="00441F92"/>
    <w:rsid w:val="00464A21"/>
    <w:rsid w:val="00496276"/>
    <w:rsid w:val="004F2DD9"/>
    <w:rsid w:val="00542195"/>
    <w:rsid w:val="00544597"/>
    <w:rsid w:val="006E3D90"/>
    <w:rsid w:val="006F31DD"/>
    <w:rsid w:val="007222EF"/>
    <w:rsid w:val="0075276C"/>
    <w:rsid w:val="00774CF3"/>
    <w:rsid w:val="007E6C7D"/>
    <w:rsid w:val="00847247"/>
    <w:rsid w:val="008602DC"/>
    <w:rsid w:val="008C1716"/>
    <w:rsid w:val="008E756D"/>
    <w:rsid w:val="00972671"/>
    <w:rsid w:val="009D3605"/>
    <w:rsid w:val="009D74E2"/>
    <w:rsid w:val="00A11E57"/>
    <w:rsid w:val="00A14169"/>
    <w:rsid w:val="00A24D1F"/>
    <w:rsid w:val="00A97D58"/>
    <w:rsid w:val="00AA4C9F"/>
    <w:rsid w:val="00AE3D60"/>
    <w:rsid w:val="00AF212F"/>
    <w:rsid w:val="00B1226D"/>
    <w:rsid w:val="00B23644"/>
    <w:rsid w:val="00B665E6"/>
    <w:rsid w:val="00B74AED"/>
    <w:rsid w:val="00B91E4F"/>
    <w:rsid w:val="00BA602A"/>
    <w:rsid w:val="00BD7BED"/>
    <w:rsid w:val="00C1106A"/>
    <w:rsid w:val="00C31581"/>
    <w:rsid w:val="00C4363F"/>
    <w:rsid w:val="00CB0180"/>
    <w:rsid w:val="00D20108"/>
    <w:rsid w:val="00D368B8"/>
    <w:rsid w:val="00D42CA9"/>
    <w:rsid w:val="00D709CF"/>
    <w:rsid w:val="00DF2F95"/>
    <w:rsid w:val="00E54FA3"/>
    <w:rsid w:val="00E63910"/>
    <w:rsid w:val="00E8232B"/>
    <w:rsid w:val="00EB3C1E"/>
    <w:rsid w:val="00FB7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unhideWhenUsed/>
    <w:rsid w:val="001D28FC"/>
    <w:rPr>
      <w:color w:val="0000FF"/>
      <w:u w:val="single"/>
    </w:rPr>
  </w:style>
  <w:style w:type="character" w:styleId="CommentReference">
    <w:name w:val="annotation reference"/>
    <w:basedOn w:val="DefaultParagraphFont"/>
    <w:semiHidden/>
    <w:rsid w:val="00464A21"/>
    <w:rPr>
      <w:sz w:val="16"/>
      <w:szCs w:val="16"/>
    </w:rPr>
  </w:style>
  <w:style w:type="paragraph" w:styleId="CommentText">
    <w:name w:val="annotation text"/>
    <w:basedOn w:val="Normal"/>
    <w:semiHidden/>
    <w:rsid w:val="00464A21"/>
    <w:rPr>
      <w:sz w:val="20"/>
      <w:szCs w:val="20"/>
    </w:rPr>
  </w:style>
  <w:style w:type="paragraph" w:styleId="CommentSubject">
    <w:name w:val="annotation subject"/>
    <w:basedOn w:val="CommentText"/>
    <w:next w:val="CommentText"/>
    <w:semiHidden/>
    <w:rsid w:val="00464A21"/>
    <w:rPr>
      <w:b/>
      <w:bCs/>
    </w:rPr>
  </w:style>
  <w:style w:type="paragraph" w:styleId="BalloonText">
    <w:name w:val="Balloon Text"/>
    <w:basedOn w:val="Normal"/>
    <w:semiHidden/>
    <w:rsid w:val="00464A2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F92"/>
    <w:pPr>
      <w:spacing w:line="320" w:lineRule="exact"/>
      <w:contextualSpacing/>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character" w:styleId="Hyperlink">
    <w:name w:val="Hyperlink"/>
    <w:basedOn w:val="DefaultParagraphFont"/>
    <w:uiPriority w:val="99"/>
    <w:unhideWhenUsed/>
    <w:rsid w:val="001D28FC"/>
    <w:rPr>
      <w:color w:val="0000FF"/>
      <w:u w:val="single"/>
    </w:rPr>
  </w:style>
  <w:style w:type="character" w:styleId="CommentReference">
    <w:name w:val="annotation reference"/>
    <w:basedOn w:val="DefaultParagraphFont"/>
    <w:semiHidden/>
    <w:rsid w:val="00464A21"/>
    <w:rPr>
      <w:sz w:val="16"/>
      <w:szCs w:val="16"/>
    </w:rPr>
  </w:style>
  <w:style w:type="paragraph" w:styleId="CommentText">
    <w:name w:val="annotation text"/>
    <w:basedOn w:val="Normal"/>
    <w:semiHidden/>
    <w:rsid w:val="00464A21"/>
    <w:rPr>
      <w:sz w:val="20"/>
      <w:szCs w:val="20"/>
    </w:rPr>
  </w:style>
  <w:style w:type="paragraph" w:styleId="CommentSubject">
    <w:name w:val="annotation subject"/>
    <w:basedOn w:val="CommentText"/>
    <w:next w:val="CommentText"/>
    <w:semiHidden/>
    <w:rsid w:val="00464A21"/>
    <w:rPr>
      <w:b/>
      <w:bCs/>
    </w:rPr>
  </w:style>
  <w:style w:type="paragraph" w:styleId="BalloonText">
    <w:name w:val="Balloon Text"/>
    <w:basedOn w:val="Normal"/>
    <w:semiHidden/>
    <w:rsid w:val="00464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2649">
      <w:bodyDiv w:val="1"/>
      <w:marLeft w:val="0"/>
      <w:marRight w:val="0"/>
      <w:marTop w:val="0"/>
      <w:marBottom w:val="0"/>
      <w:divBdr>
        <w:top w:val="none" w:sz="0" w:space="0" w:color="auto"/>
        <w:left w:val="none" w:sz="0" w:space="0" w:color="auto"/>
        <w:bottom w:val="none" w:sz="0" w:space="0" w:color="auto"/>
        <w:right w:val="none" w:sz="0" w:space="0" w:color="auto"/>
      </w:divBdr>
    </w:div>
    <w:div w:id="138810294">
      <w:bodyDiv w:val="1"/>
      <w:marLeft w:val="0"/>
      <w:marRight w:val="0"/>
      <w:marTop w:val="0"/>
      <w:marBottom w:val="0"/>
      <w:divBdr>
        <w:top w:val="none" w:sz="0" w:space="0" w:color="auto"/>
        <w:left w:val="none" w:sz="0" w:space="0" w:color="auto"/>
        <w:bottom w:val="none" w:sz="0" w:space="0" w:color="auto"/>
        <w:right w:val="none" w:sz="0" w:space="0" w:color="auto"/>
      </w:divBdr>
    </w:div>
    <w:div w:id="168763482">
      <w:bodyDiv w:val="1"/>
      <w:marLeft w:val="0"/>
      <w:marRight w:val="0"/>
      <w:marTop w:val="0"/>
      <w:marBottom w:val="0"/>
      <w:divBdr>
        <w:top w:val="none" w:sz="0" w:space="0" w:color="auto"/>
        <w:left w:val="none" w:sz="0" w:space="0" w:color="auto"/>
        <w:bottom w:val="none" w:sz="0" w:space="0" w:color="auto"/>
        <w:right w:val="none" w:sz="0" w:space="0" w:color="auto"/>
      </w:divBdr>
    </w:div>
    <w:div w:id="239025938">
      <w:bodyDiv w:val="1"/>
      <w:marLeft w:val="0"/>
      <w:marRight w:val="0"/>
      <w:marTop w:val="0"/>
      <w:marBottom w:val="0"/>
      <w:divBdr>
        <w:top w:val="none" w:sz="0" w:space="0" w:color="auto"/>
        <w:left w:val="none" w:sz="0" w:space="0" w:color="auto"/>
        <w:bottom w:val="none" w:sz="0" w:space="0" w:color="auto"/>
        <w:right w:val="none" w:sz="0" w:space="0" w:color="auto"/>
      </w:divBdr>
    </w:div>
    <w:div w:id="694427607">
      <w:bodyDiv w:val="1"/>
      <w:marLeft w:val="0"/>
      <w:marRight w:val="0"/>
      <w:marTop w:val="0"/>
      <w:marBottom w:val="0"/>
      <w:divBdr>
        <w:top w:val="none" w:sz="0" w:space="0" w:color="auto"/>
        <w:left w:val="none" w:sz="0" w:space="0" w:color="auto"/>
        <w:bottom w:val="none" w:sz="0" w:space="0" w:color="auto"/>
        <w:right w:val="none" w:sz="0" w:space="0" w:color="auto"/>
      </w:divBdr>
    </w:div>
    <w:div w:id="742918259">
      <w:bodyDiv w:val="1"/>
      <w:marLeft w:val="0"/>
      <w:marRight w:val="0"/>
      <w:marTop w:val="0"/>
      <w:marBottom w:val="0"/>
      <w:divBdr>
        <w:top w:val="none" w:sz="0" w:space="0" w:color="auto"/>
        <w:left w:val="none" w:sz="0" w:space="0" w:color="auto"/>
        <w:bottom w:val="none" w:sz="0" w:space="0" w:color="auto"/>
        <w:right w:val="none" w:sz="0" w:space="0" w:color="auto"/>
      </w:divBdr>
    </w:div>
    <w:div w:id="813717391">
      <w:bodyDiv w:val="1"/>
      <w:marLeft w:val="0"/>
      <w:marRight w:val="0"/>
      <w:marTop w:val="0"/>
      <w:marBottom w:val="0"/>
      <w:divBdr>
        <w:top w:val="none" w:sz="0" w:space="0" w:color="auto"/>
        <w:left w:val="none" w:sz="0" w:space="0" w:color="auto"/>
        <w:bottom w:val="none" w:sz="0" w:space="0" w:color="auto"/>
        <w:right w:val="none" w:sz="0" w:space="0" w:color="auto"/>
      </w:divBdr>
    </w:div>
    <w:div w:id="1134102743">
      <w:bodyDiv w:val="1"/>
      <w:marLeft w:val="0"/>
      <w:marRight w:val="0"/>
      <w:marTop w:val="0"/>
      <w:marBottom w:val="0"/>
      <w:divBdr>
        <w:top w:val="none" w:sz="0" w:space="0" w:color="auto"/>
        <w:left w:val="none" w:sz="0" w:space="0" w:color="auto"/>
        <w:bottom w:val="none" w:sz="0" w:space="0" w:color="auto"/>
        <w:right w:val="none" w:sz="0" w:space="0" w:color="auto"/>
      </w:divBdr>
    </w:div>
    <w:div w:id="1194341082">
      <w:bodyDiv w:val="1"/>
      <w:marLeft w:val="0"/>
      <w:marRight w:val="0"/>
      <w:marTop w:val="0"/>
      <w:marBottom w:val="0"/>
      <w:divBdr>
        <w:top w:val="none" w:sz="0" w:space="0" w:color="auto"/>
        <w:left w:val="none" w:sz="0" w:space="0" w:color="auto"/>
        <w:bottom w:val="none" w:sz="0" w:space="0" w:color="auto"/>
        <w:right w:val="none" w:sz="0" w:space="0" w:color="auto"/>
      </w:divBdr>
    </w:div>
    <w:div w:id="1280407946">
      <w:bodyDiv w:val="1"/>
      <w:marLeft w:val="0"/>
      <w:marRight w:val="0"/>
      <w:marTop w:val="0"/>
      <w:marBottom w:val="0"/>
      <w:divBdr>
        <w:top w:val="none" w:sz="0" w:space="0" w:color="auto"/>
        <w:left w:val="none" w:sz="0" w:space="0" w:color="auto"/>
        <w:bottom w:val="none" w:sz="0" w:space="0" w:color="auto"/>
        <w:right w:val="none" w:sz="0" w:space="0" w:color="auto"/>
      </w:divBdr>
    </w:div>
    <w:div w:id="1291980158">
      <w:bodyDiv w:val="1"/>
      <w:marLeft w:val="0"/>
      <w:marRight w:val="0"/>
      <w:marTop w:val="0"/>
      <w:marBottom w:val="0"/>
      <w:divBdr>
        <w:top w:val="none" w:sz="0" w:space="0" w:color="auto"/>
        <w:left w:val="none" w:sz="0" w:space="0" w:color="auto"/>
        <w:bottom w:val="none" w:sz="0" w:space="0" w:color="auto"/>
        <w:right w:val="none" w:sz="0" w:space="0" w:color="auto"/>
      </w:divBdr>
    </w:div>
    <w:div w:id="1388605503">
      <w:bodyDiv w:val="1"/>
      <w:marLeft w:val="0"/>
      <w:marRight w:val="0"/>
      <w:marTop w:val="0"/>
      <w:marBottom w:val="0"/>
      <w:divBdr>
        <w:top w:val="none" w:sz="0" w:space="0" w:color="auto"/>
        <w:left w:val="none" w:sz="0" w:space="0" w:color="auto"/>
        <w:bottom w:val="none" w:sz="0" w:space="0" w:color="auto"/>
        <w:right w:val="none" w:sz="0" w:space="0" w:color="auto"/>
      </w:divBdr>
    </w:div>
    <w:div w:id="1390494198">
      <w:bodyDiv w:val="1"/>
      <w:marLeft w:val="0"/>
      <w:marRight w:val="0"/>
      <w:marTop w:val="0"/>
      <w:marBottom w:val="0"/>
      <w:divBdr>
        <w:top w:val="none" w:sz="0" w:space="0" w:color="auto"/>
        <w:left w:val="none" w:sz="0" w:space="0" w:color="auto"/>
        <w:bottom w:val="none" w:sz="0" w:space="0" w:color="auto"/>
        <w:right w:val="none" w:sz="0" w:space="0" w:color="auto"/>
      </w:divBdr>
    </w:div>
    <w:div w:id="1495607556">
      <w:bodyDiv w:val="1"/>
      <w:marLeft w:val="0"/>
      <w:marRight w:val="0"/>
      <w:marTop w:val="0"/>
      <w:marBottom w:val="0"/>
      <w:divBdr>
        <w:top w:val="none" w:sz="0" w:space="0" w:color="auto"/>
        <w:left w:val="none" w:sz="0" w:space="0" w:color="auto"/>
        <w:bottom w:val="none" w:sz="0" w:space="0" w:color="auto"/>
        <w:right w:val="none" w:sz="0" w:space="0" w:color="auto"/>
      </w:divBdr>
    </w:div>
    <w:div w:id="1598440617">
      <w:bodyDiv w:val="1"/>
      <w:marLeft w:val="0"/>
      <w:marRight w:val="0"/>
      <w:marTop w:val="0"/>
      <w:marBottom w:val="0"/>
      <w:divBdr>
        <w:top w:val="none" w:sz="0" w:space="0" w:color="auto"/>
        <w:left w:val="none" w:sz="0" w:space="0" w:color="auto"/>
        <w:bottom w:val="none" w:sz="0" w:space="0" w:color="auto"/>
        <w:right w:val="none" w:sz="0" w:space="0" w:color="auto"/>
      </w:divBdr>
    </w:div>
    <w:div w:id="1656490686">
      <w:bodyDiv w:val="1"/>
      <w:marLeft w:val="0"/>
      <w:marRight w:val="0"/>
      <w:marTop w:val="0"/>
      <w:marBottom w:val="0"/>
      <w:divBdr>
        <w:top w:val="none" w:sz="0" w:space="0" w:color="auto"/>
        <w:left w:val="none" w:sz="0" w:space="0" w:color="auto"/>
        <w:bottom w:val="none" w:sz="0" w:space="0" w:color="auto"/>
        <w:right w:val="none" w:sz="0" w:space="0" w:color="auto"/>
      </w:divBdr>
    </w:div>
    <w:div w:id="1693141680">
      <w:bodyDiv w:val="1"/>
      <w:marLeft w:val="0"/>
      <w:marRight w:val="0"/>
      <w:marTop w:val="0"/>
      <w:marBottom w:val="0"/>
      <w:divBdr>
        <w:top w:val="none" w:sz="0" w:space="0" w:color="auto"/>
        <w:left w:val="none" w:sz="0" w:space="0" w:color="auto"/>
        <w:bottom w:val="none" w:sz="0" w:space="0" w:color="auto"/>
        <w:right w:val="none" w:sz="0" w:space="0" w:color="auto"/>
      </w:divBdr>
    </w:div>
    <w:div w:id="1736587187">
      <w:bodyDiv w:val="1"/>
      <w:marLeft w:val="0"/>
      <w:marRight w:val="0"/>
      <w:marTop w:val="0"/>
      <w:marBottom w:val="0"/>
      <w:divBdr>
        <w:top w:val="none" w:sz="0" w:space="0" w:color="auto"/>
        <w:left w:val="none" w:sz="0" w:space="0" w:color="auto"/>
        <w:bottom w:val="none" w:sz="0" w:space="0" w:color="auto"/>
        <w:right w:val="none" w:sz="0" w:space="0" w:color="auto"/>
      </w:divBdr>
    </w:div>
    <w:div w:id="1760326823">
      <w:bodyDiv w:val="1"/>
      <w:marLeft w:val="0"/>
      <w:marRight w:val="0"/>
      <w:marTop w:val="0"/>
      <w:marBottom w:val="0"/>
      <w:divBdr>
        <w:top w:val="none" w:sz="0" w:space="0" w:color="auto"/>
        <w:left w:val="none" w:sz="0" w:space="0" w:color="auto"/>
        <w:bottom w:val="none" w:sz="0" w:space="0" w:color="auto"/>
        <w:right w:val="none" w:sz="0" w:space="0" w:color="auto"/>
      </w:divBdr>
    </w:div>
    <w:div w:id="1991859693">
      <w:bodyDiv w:val="1"/>
      <w:marLeft w:val="0"/>
      <w:marRight w:val="0"/>
      <w:marTop w:val="0"/>
      <w:marBottom w:val="0"/>
      <w:divBdr>
        <w:top w:val="none" w:sz="0" w:space="0" w:color="auto"/>
        <w:left w:val="none" w:sz="0" w:space="0" w:color="auto"/>
        <w:bottom w:val="none" w:sz="0" w:space="0" w:color="auto"/>
        <w:right w:val="none" w:sz="0" w:space="0" w:color="auto"/>
      </w:divBdr>
    </w:div>
    <w:div w:id="202663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ene.brandon@rcblogic.co.uk" TargetMode="External"/><Relationship Id="rId13" Type="http://schemas.openxmlformats.org/officeDocument/2006/relationships/hyperlink" Target="mailto:jscull@scullcommunications.com"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mailto:ALangford@DEQX.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cullcommunications-emailmarketer.com/em/link.php?M=1089&amp;N=220&amp;L=5&amp;F=H" TargetMode="External"/><Relationship Id="rId11" Type="http://schemas.openxmlformats.org/officeDocument/2006/relationships/hyperlink" Target="mailto:sales@deqx.com" TargetMode="External"/><Relationship Id="rId5" Type="http://schemas.openxmlformats.org/officeDocument/2006/relationships/image" Target="media/image1.jpeg"/><Relationship Id="rId15" Type="http://schemas.openxmlformats.org/officeDocument/2006/relationships/hyperlink" Target="http://www.scullcommunications-emailmarketer.com/em/link.php?M=1089&amp;N=220&amp;L=2&amp;F=H" TargetMode="External"/><Relationship Id="rId10" Type="http://schemas.openxmlformats.org/officeDocument/2006/relationships/hyperlink" Target="http://www.acousticfrontiers.com" TargetMode="External"/><Relationship Id="rId4" Type="http://schemas.openxmlformats.org/officeDocument/2006/relationships/webSettings" Target="webSettings.xml"/><Relationship Id="rId9" Type="http://schemas.openxmlformats.org/officeDocument/2006/relationships/hyperlink" Target="http://www.rcblogic.co.uk" TargetMode="External"/><Relationship Id="rId14" Type="http://schemas.openxmlformats.org/officeDocument/2006/relationships/hyperlink" Target="http://www.scullcommunications-emailmarketer.com/em/link.php?M=1089&amp;N=220&amp;L=5&amp;F=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492F8-7EEF-4DED-A367-C8513CBB9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normal_js_1.dot</Template>
  <TotalTime>1</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4954</CharactersWithSpaces>
  <SharedDoc>false</SharedDoc>
  <HLinks>
    <vt:vector size="12" baseType="variant">
      <vt:variant>
        <vt:i4>5898338</vt:i4>
      </vt:variant>
      <vt:variant>
        <vt:i4>3</vt:i4>
      </vt:variant>
      <vt:variant>
        <vt:i4>0</vt:i4>
      </vt:variant>
      <vt:variant>
        <vt:i4>5</vt:i4>
      </vt:variant>
      <vt:variant>
        <vt:lpwstr>mailto:ALangford@DEQX.com</vt:lpwstr>
      </vt:variant>
      <vt:variant>
        <vt:lpwstr/>
      </vt:variant>
      <vt:variant>
        <vt:i4>2621546</vt:i4>
      </vt:variant>
      <vt:variant>
        <vt:i4>0</vt:i4>
      </vt:variant>
      <vt:variant>
        <vt:i4>0</vt:i4>
      </vt:variant>
      <vt:variant>
        <vt:i4>5</vt:i4>
      </vt:variant>
      <vt:variant>
        <vt:lpwstr>http://www.scullcommunications.com/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Jonathan Scull</dc:creator>
  <cp:keywords/>
  <dc:description/>
  <cp:lastModifiedBy> Jonathan Scull</cp:lastModifiedBy>
  <cp:revision>2</cp:revision>
  <dcterms:created xsi:type="dcterms:W3CDTF">2011-06-17T19:00:00Z</dcterms:created>
  <dcterms:modified xsi:type="dcterms:W3CDTF">2011-06-17T19:00:00Z</dcterms:modified>
</cp:coreProperties>
</file>