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2B" w:rsidRDefault="004752E0" w:rsidP="00AA36D8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-171450</wp:posOffset>
            </wp:positionV>
            <wp:extent cx="1371600" cy="1323975"/>
            <wp:effectExtent l="19050" t="0" r="0" b="0"/>
            <wp:wrapThrough wrapText="bothSides">
              <wp:wrapPolygon edited="0">
                <wp:start x="-300" y="0"/>
                <wp:lineTo x="-300" y="21445"/>
                <wp:lineTo x="21600" y="21445"/>
                <wp:lineTo x="21600" y="0"/>
                <wp:lineTo x="-300" y="0"/>
              </wp:wrapPolygon>
            </wp:wrapThrough>
            <wp:docPr id="7" name="Picture 7" descr="C:\Documents and Settings\Jonathan Scull\My Documents\00 Scull Communications\00 a XLO\Logos\ul_hdmi_expert_s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Jonathan Scull\My Documents\00 Scull Communications\00 a XLO\Logos\ul_hdmi_expert_s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-447675</wp:posOffset>
            </wp:positionV>
            <wp:extent cx="1847850" cy="1847850"/>
            <wp:effectExtent l="19050" t="0" r="0" b="0"/>
            <wp:wrapThrough wrapText="bothSides">
              <wp:wrapPolygon edited="0">
                <wp:start x="-223" y="0"/>
                <wp:lineTo x="-223" y="21377"/>
                <wp:lineTo x="21600" y="21377"/>
                <wp:lineTo x="21600" y="0"/>
                <wp:lineTo x="-223" y="0"/>
              </wp:wrapPolygon>
            </wp:wrapThrough>
            <wp:docPr id="6" name="Picture 6" descr="C:\Documents and Settings\Jonathan Scull\My Documents\00 Scull Communications\00 a XLO\Logos New\ulink_logo_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Jonathan Scull\My Documents\00 Scull Communications\00 a XLO\Logos New\ulink_logo_1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82B" w:rsidRDefault="0039182B" w:rsidP="00AA36D8">
      <w:pPr>
        <w:rPr>
          <w:b/>
          <w:i/>
        </w:rPr>
      </w:pPr>
    </w:p>
    <w:p w:rsidR="0039182B" w:rsidRDefault="0039182B" w:rsidP="00AA36D8">
      <w:pPr>
        <w:rPr>
          <w:b/>
          <w:i/>
        </w:rPr>
      </w:pPr>
    </w:p>
    <w:p w:rsidR="0039182B" w:rsidRDefault="0039182B" w:rsidP="00AA36D8">
      <w:pPr>
        <w:rPr>
          <w:b/>
          <w:i/>
        </w:rPr>
      </w:pPr>
    </w:p>
    <w:p w:rsidR="0039182B" w:rsidRDefault="0039182B" w:rsidP="00AA36D8">
      <w:pPr>
        <w:rPr>
          <w:b/>
          <w:i/>
        </w:rPr>
      </w:pPr>
    </w:p>
    <w:p w:rsidR="0039182B" w:rsidRDefault="0039182B" w:rsidP="00AA36D8">
      <w:pPr>
        <w:rPr>
          <w:b/>
          <w:i/>
        </w:rPr>
      </w:pPr>
    </w:p>
    <w:p w:rsidR="0039182B" w:rsidRDefault="0039182B" w:rsidP="00AA36D8">
      <w:pPr>
        <w:rPr>
          <w:b/>
          <w:i/>
        </w:rPr>
      </w:pPr>
    </w:p>
    <w:p w:rsidR="0039182B" w:rsidRPr="008D3F29" w:rsidRDefault="008D3F29" w:rsidP="008D3F29">
      <w:pPr>
        <w:rPr>
          <w:rFonts w:asciiTheme="minorHAnsi" w:hAnsiTheme="minorHAnsi"/>
          <w:szCs w:val="24"/>
        </w:rPr>
      </w:pPr>
      <w:r w:rsidRPr="008D3F29">
        <w:rPr>
          <w:rFonts w:asciiTheme="minorHAnsi" w:hAnsiTheme="minorHAnsi"/>
          <w:szCs w:val="24"/>
        </w:rPr>
        <w:t xml:space="preserve">Ontario, California </w:t>
      </w:r>
      <w:r w:rsidRPr="008D3F29">
        <w:rPr>
          <w:rFonts w:asciiTheme="minorHAnsi" w:hAnsiTheme="minorHAnsi"/>
          <w:sz w:val="16"/>
          <w:szCs w:val="24"/>
        </w:rPr>
        <w:t>•</w:t>
      </w:r>
      <w:r w:rsidRPr="008D3F29">
        <w:rPr>
          <w:rFonts w:asciiTheme="minorHAnsi" w:hAnsiTheme="minorHAnsi"/>
          <w:szCs w:val="24"/>
        </w:rPr>
        <w:t xml:space="preserve"> Ultralink/XLO Products, Inc., an innovative and prolific manufacturer of award-winning audio and video interconnects, cables and AC power products</w:t>
      </w:r>
      <w:r>
        <w:rPr>
          <w:rFonts w:asciiTheme="minorHAnsi" w:hAnsiTheme="minorHAnsi"/>
          <w:szCs w:val="24"/>
        </w:rPr>
        <w:t xml:space="preserve"> </w:t>
      </w:r>
      <w:r w:rsidR="00655697">
        <w:rPr>
          <w:rFonts w:asciiTheme="minorHAnsi" w:hAnsiTheme="minorHAnsi"/>
          <w:szCs w:val="24"/>
        </w:rPr>
        <w:t xml:space="preserve">introduces </w:t>
      </w:r>
      <w:r w:rsidRPr="008D3F29">
        <w:rPr>
          <w:rFonts w:asciiTheme="minorHAnsi" w:hAnsiTheme="minorHAnsi"/>
          <w:szCs w:val="24"/>
        </w:rPr>
        <w:t xml:space="preserve">the </w:t>
      </w:r>
      <w:r>
        <w:rPr>
          <w:rFonts w:asciiTheme="minorHAnsi" w:hAnsiTheme="minorHAnsi"/>
          <w:szCs w:val="24"/>
        </w:rPr>
        <w:t>solution of the year, the UltraVue™ HDMI cable</w:t>
      </w:r>
      <w:r w:rsidRPr="008D3F29">
        <w:rPr>
          <w:rFonts w:asciiTheme="minorHAnsi" w:hAnsiTheme="minorHAnsi"/>
          <w:szCs w:val="24"/>
        </w:rPr>
        <w:t xml:space="preserve">. </w:t>
      </w:r>
    </w:p>
    <w:p w:rsidR="008D3F29" w:rsidRPr="008D3F29" w:rsidRDefault="008D3F29" w:rsidP="00AA36D8">
      <w:pPr>
        <w:rPr>
          <w:rFonts w:asciiTheme="minorHAnsi" w:hAnsiTheme="minorHAnsi"/>
          <w:b/>
          <w:i/>
          <w:szCs w:val="24"/>
        </w:rPr>
      </w:pPr>
    </w:p>
    <w:p w:rsidR="00AA36D8" w:rsidRDefault="004752E0" w:rsidP="00AA36D8">
      <w:pPr>
        <w:rPr>
          <w:rFonts w:asciiTheme="minorHAnsi" w:hAnsiTheme="minorHAnsi"/>
          <w:b/>
          <w:i/>
          <w:szCs w:val="24"/>
        </w:rPr>
      </w:pPr>
      <w:r>
        <w:rPr>
          <w:rFonts w:asciiTheme="minorHAnsi" w:hAnsiTheme="minorHAnsi"/>
          <w:b/>
          <w:i/>
          <w:szCs w:val="24"/>
        </w:rPr>
        <w:t xml:space="preserve">UltraLink </w:t>
      </w:r>
      <w:r w:rsidR="00AA36D8" w:rsidRPr="008D3F29">
        <w:rPr>
          <w:rFonts w:asciiTheme="minorHAnsi" w:hAnsiTheme="minorHAnsi"/>
          <w:b/>
          <w:i/>
          <w:szCs w:val="24"/>
        </w:rPr>
        <w:t xml:space="preserve">UltraVue </w:t>
      </w:r>
      <w:r w:rsidR="00B36300" w:rsidRPr="008D3F29">
        <w:rPr>
          <w:rFonts w:asciiTheme="minorHAnsi" w:hAnsiTheme="minorHAnsi"/>
          <w:sz w:val="16"/>
          <w:szCs w:val="24"/>
          <w:lang w:val="en-CA"/>
        </w:rPr>
        <w:t>•</w:t>
      </w:r>
      <w:r w:rsidR="0039182B" w:rsidRPr="008D3F29">
        <w:rPr>
          <w:rFonts w:asciiTheme="minorHAnsi" w:hAnsiTheme="minorHAnsi"/>
          <w:b/>
          <w:i/>
          <w:szCs w:val="24"/>
        </w:rPr>
        <w:t xml:space="preserve"> </w:t>
      </w:r>
      <w:r w:rsidR="00AA36D8" w:rsidRPr="008D3F29">
        <w:rPr>
          <w:rFonts w:asciiTheme="minorHAnsi" w:hAnsiTheme="minorHAnsi"/>
          <w:b/>
          <w:i/>
          <w:szCs w:val="24"/>
        </w:rPr>
        <w:t xml:space="preserve">One Remarkably Long </w:t>
      </w:r>
      <w:r w:rsidR="0039182B" w:rsidRPr="008D3F29">
        <w:rPr>
          <w:rFonts w:asciiTheme="minorHAnsi" w:hAnsiTheme="minorHAnsi"/>
          <w:b/>
          <w:i/>
          <w:szCs w:val="24"/>
        </w:rPr>
        <w:t xml:space="preserve">HDMI </w:t>
      </w:r>
      <w:r w:rsidR="00AA36D8" w:rsidRPr="008D3F29">
        <w:rPr>
          <w:rFonts w:asciiTheme="minorHAnsi" w:hAnsiTheme="minorHAnsi"/>
          <w:b/>
          <w:i/>
          <w:szCs w:val="24"/>
        </w:rPr>
        <w:t>Cable!</w:t>
      </w:r>
    </w:p>
    <w:p w:rsidR="004752E0" w:rsidRPr="004752E0" w:rsidRDefault="00E02267" w:rsidP="004752E0">
      <w:pPr>
        <w:jc w:val="both"/>
        <w:rPr>
          <w:rFonts w:asciiTheme="minorHAnsi" w:hAnsiTheme="minorHAnsi"/>
          <w:bCs/>
          <w:szCs w:val="24"/>
        </w:rPr>
      </w:pPr>
      <w:r w:rsidRPr="008D3F29">
        <w:rPr>
          <w:rFonts w:asciiTheme="minorHAnsi" w:hAnsiTheme="minorHAnsi"/>
          <w:szCs w:val="24"/>
          <w:lang w:val="en-CA"/>
        </w:rPr>
        <w:t xml:space="preserve">Ultralink® UltraVue™ HDMI runs 80-feet (and can do double that) at full 1080p! </w:t>
      </w:r>
      <w:r w:rsidRPr="008D3F29">
        <w:rPr>
          <w:rFonts w:asciiTheme="minorHAnsi" w:hAnsiTheme="minorHAnsi"/>
          <w:szCs w:val="24"/>
        </w:rPr>
        <w:t>N</w:t>
      </w:r>
      <w:r w:rsidRPr="008D3F29">
        <w:rPr>
          <w:rFonts w:asciiTheme="minorHAnsi" w:hAnsiTheme="minorHAnsi"/>
          <w:bCs/>
          <w:szCs w:val="24"/>
        </w:rPr>
        <w:t>o EQ, no amplifiers, no power supplies, just the high performance solution of the year! Anywhere you need long uninterrupted HDMI runs you’ll find UltraVue ideal.</w:t>
      </w:r>
      <w:r w:rsidR="004752E0">
        <w:rPr>
          <w:rFonts w:asciiTheme="minorHAnsi" w:hAnsiTheme="minorHAnsi"/>
          <w:bCs/>
          <w:szCs w:val="24"/>
        </w:rPr>
        <w:t xml:space="preserve"> </w:t>
      </w:r>
      <w:r w:rsidR="004752E0" w:rsidRPr="004752E0">
        <w:rPr>
          <w:rFonts w:asciiTheme="minorHAnsi" w:hAnsiTheme="minorHAnsi"/>
          <w:bCs/>
          <w:szCs w:val="24"/>
        </w:rPr>
        <w:t>It’s the longest running HDMI cable you can buy, and joins the wide variety of other HDMI cables of every stripe that we offer.</w:t>
      </w:r>
    </w:p>
    <w:p w:rsidR="00E02267" w:rsidRDefault="00E02267" w:rsidP="00E02267">
      <w:pPr>
        <w:jc w:val="both"/>
        <w:rPr>
          <w:rFonts w:asciiTheme="minorHAnsi" w:hAnsiTheme="minorHAnsi"/>
          <w:bCs/>
          <w:szCs w:val="24"/>
        </w:rPr>
      </w:pPr>
    </w:p>
    <w:p w:rsidR="004752E0" w:rsidRPr="004752E0" w:rsidRDefault="0061605E" w:rsidP="004752E0">
      <w:pPr>
        <w:jc w:val="both"/>
        <w:rPr>
          <w:rFonts w:asciiTheme="minorHAnsi" w:hAnsiTheme="minorHAnsi"/>
          <w:bCs/>
          <w:szCs w:val="24"/>
        </w:rPr>
      </w:pPr>
      <w:r w:rsidRPr="008D3F29">
        <w:rPr>
          <w:rFonts w:asciiTheme="minorHAnsi" w:hAnsiTheme="minorHAnsi"/>
          <w:szCs w:val="24"/>
          <w:lang w:val="en-CA"/>
        </w:rPr>
        <w:t>UltraVue features four high-frequency transmission lines instead of the usual two, each line comprised of two exactly equal-length conductors in parallel. The high-frequency conductors are insulated and surrounded by two shields of varying materials and a ground wire runs between them. Results are astounding; extremely low capacitance, very low signal attenuation, high signal transmission stability</w:t>
      </w:r>
      <w:r w:rsidR="008E2D8C" w:rsidRPr="008D3F29">
        <w:rPr>
          <w:rFonts w:asciiTheme="minorHAnsi" w:hAnsiTheme="minorHAnsi"/>
          <w:szCs w:val="24"/>
          <w:lang w:val="en-CA"/>
        </w:rPr>
        <w:t xml:space="preserve"> </w:t>
      </w:r>
      <w:r w:rsidRPr="008D3F29">
        <w:rPr>
          <w:rFonts w:asciiTheme="minorHAnsi" w:hAnsiTheme="minorHAnsi"/>
          <w:szCs w:val="24"/>
          <w:lang w:val="en-CA"/>
        </w:rPr>
        <w:t>and excellent reliability making UltraVue ideal for long distance runs of over 20 meters/65-feet with absolute</w:t>
      </w:r>
      <w:r w:rsidR="004752E0">
        <w:rPr>
          <w:rFonts w:asciiTheme="minorHAnsi" w:hAnsiTheme="minorHAnsi"/>
          <w:szCs w:val="24"/>
          <w:lang w:val="en-CA"/>
        </w:rPr>
        <w:t xml:space="preserve">ly no increase in capacitance. </w:t>
      </w:r>
      <w:r w:rsidR="004752E0" w:rsidRPr="004752E0">
        <w:rPr>
          <w:rFonts w:asciiTheme="minorHAnsi" w:hAnsiTheme="minorHAnsi"/>
          <w:bCs/>
          <w:szCs w:val="24"/>
        </w:rPr>
        <w:t xml:space="preserve">We’ve even run two 80-foot lengths attached with our HD-RPT Active HDMI Repeater and achieved stunning results! We offer HDMI solutions </w:t>
      </w:r>
      <w:r w:rsidR="004752E0">
        <w:rPr>
          <w:rFonts w:asciiTheme="minorHAnsi" w:hAnsiTheme="minorHAnsi"/>
          <w:bCs/>
          <w:szCs w:val="24"/>
        </w:rPr>
        <w:t xml:space="preserve">for every budget and every job </w:t>
      </w:r>
      <w:r w:rsidR="004752E0" w:rsidRPr="004752E0">
        <w:rPr>
          <w:rFonts w:asciiTheme="minorHAnsi" w:hAnsiTheme="minorHAnsi"/>
          <w:bCs/>
          <w:szCs w:val="24"/>
        </w:rPr>
        <w:t>where looks count as much as performance.</w:t>
      </w:r>
    </w:p>
    <w:p w:rsidR="004752E0" w:rsidRPr="004752E0" w:rsidRDefault="004752E0" w:rsidP="004752E0">
      <w:pPr>
        <w:jc w:val="both"/>
        <w:rPr>
          <w:rFonts w:asciiTheme="minorHAnsi" w:hAnsiTheme="minorHAnsi"/>
          <w:b/>
          <w:bCs/>
          <w:i/>
          <w:iCs/>
          <w:szCs w:val="24"/>
        </w:rPr>
      </w:pPr>
    </w:p>
    <w:p w:rsidR="0061605E" w:rsidRPr="008D3F29" w:rsidRDefault="0061605E" w:rsidP="0061605E">
      <w:pPr>
        <w:numPr>
          <w:ilvl w:val="0"/>
          <w:numId w:val="2"/>
        </w:numPr>
        <w:rPr>
          <w:rFonts w:asciiTheme="minorHAnsi" w:hAnsiTheme="minorHAnsi"/>
          <w:szCs w:val="24"/>
          <w:lang w:val="en-CA"/>
        </w:rPr>
      </w:pPr>
      <w:r w:rsidRPr="008D3F29">
        <w:rPr>
          <w:rFonts w:asciiTheme="minorHAnsi" w:hAnsiTheme="minorHAnsi"/>
          <w:szCs w:val="24"/>
          <w:lang w:val="en-CA"/>
        </w:rPr>
        <w:t>High-frequency conductors silver-coated copper-clad steel wire for high tensile strength</w:t>
      </w:r>
    </w:p>
    <w:p w:rsidR="00B852E7" w:rsidRPr="008D3F29" w:rsidRDefault="0061605E" w:rsidP="0061605E">
      <w:pPr>
        <w:numPr>
          <w:ilvl w:val="0"/>
          <w:numId w:val="2"/>
        </w:numPr>
        <w:rPr>
          <w:rFonts w:asciiTheme="minorHAnsi" w:hAnsiTheme="minorHAnsi"/>
          <w:szCs w:val="24"/>
          <w:lang w:val="en-CA"/>
        </w:rPr>
      </w:pPr>
      <w:r w:rsidRPr="008D3F29">
        <w:rPr>
          <w:rFonts w:asciiTheme="minorHAnsi" w:hAnsiTheme="minorHAnsi"/>
          <w:szCs w:val="24"/>
          <w:lang w:val="en-CA"/>
        </w:rPr>
        <w:t xml:space="preserve">Low-frequency conductors and ground UP-OCC copper (Ultra-Pure Ohno Continuous Cast) </w:t>
      </w:r>
    </w:p>
    <w:p w:rsidR="0061605E" w:rsidRPr="008D3F29" w:rsidRDefault="00B852E7" w:rsidP="0061605E">
      <w:pPr>
        <w:numPr>
          <w:ilvl w:val="0"/>
          <w:numId w:val="2"/>
        </w:numPr>
        <w:rPr>
          <w:rFonts w:asciiTheme="minorHAnsi" w:hAnsiTheme="minorHAnsi"/>
          <w:szCs w:val="24"/>
          <w:lang w:val="en-CA"/>
        </w:rPr>
      </w:pPr>
      <w:r w:rsidRPr="008D3F29">
        <w:rPr>
          <w:rFonts w:asciiTheme="minorHAnsi" w:hAnsiTheme="minorHAnsi"/>
          <w:szCs w:val="24"/>
          <w:lang w:val="en-CA"/>
        </w:rPr>
        <w:t>Insulation</w:t>
      </w:r>
      <w:r w:rsidR="0061605E" w:rsidRPr="008D3F29">
        <w:rPr>
          <w:rFonts w:asciiTheme="minorHAnsi" w:hAnsiTheme="minorHAnsi"/>
          <w:szCs w:val="24"/>
          <w:lang w:val="en-CA"/>
        </w:rPr>
        <w:t xml:space="preserve"> </w:t>
      </w:r>
      <w:r w:rsidRPr="00E02267">
        <w:rPr>
          <w:rFonts w:asciiTheme="minorHAnsi" w:hAnsiTheme="minorHAnsi"/>
          <w:sz w:val="16"/>
          <w:szCs w:val="24"/>
          <w:lang w:val="en-CA"/>
        </w:rPr>
        <w:t>•</w:t>
      </w:r>
      <w:r w:rsidRPr="008D3F29">
        <w:rPr>
          <w:rFonts w:asciiTheme="minorHAnsi" w:hAnsiTheme="minorHAnsi"/>
          <w:szCs w:val="24"/>
          <w:lang w:val="en-CA"/>
        </w:rPr>
        <w:t xml:space="preserve"> </w:t>
      </w:r>
      <w:r w:rsidR="0061605E" w:rsidRPr="008D3F29">
        <w:rPr>
          <w:rFonts w:asciiTheme="minorHAnsi" w:hAnsiTheme="minorHAnsi"/>
          <w:szCs w:val="24"/>
          <w:lang w:val="en-CA"/>
        </w:rPr>
        <w:t>TPE (thermoplastic elastomer) or PE (polyethylene)</w:t>
      </w:r>
    </w:p>
    <w:p w:rsidR="0061605E" w:rsidRPr="008D3F29" w:rsidRDefault="0061605E" w:rsidP="0061605E">
      <w:pPr>
        <w:numPr>
          <w:ilvl w:val="0"/>
          <w:numId w:val="2"/>
        </w:numPr>
        <w:rPr>
          <w:rFonts w:asciiTheme="minorHAnsi" w:hAnsiTheme="minorHAnsi"/>
          <w:szCs w:val="24"/>
          <w:lang w:val="en-CA"/>
        </w:rPr>
      </w:pPr>
      <w:r w:rsidRPr="008D3F29">
        <w:rPr>
          <w:rFonts w:asciiTheme="minorHAnsi" w:hAnsiTheme="minorHAnsi"/>
          <w:szCs w:val="24"/>
          <w:lang w:val="en-CA"/>
        </w:rPr>
        <w:t>High-frequency transmission line includes multiple conductors of exactly equal length in parallel</w:t>
      </w:r>
    </w:p>
    <w:p w:rsidR="0061605E" w:rsidRPr="008D3F29" w:rsidRDefault="0061605E" w:rsidP="0061605E">
      <w:pPr>
        <w:numPr>
          <w:ilvl w:val="0"/>
          <w:numId w:val="2"/>
        </w:numPr>
        <w:rPr>
          <w:rFonts w:asciiTheme="minorHAnsi" w:hAnsiTheme="minorHAnsi"/>
          <w:szCs w:val="24"/>
          <w:lang w:val="en-CA"/>
        </w:rPr>
      </w:pPr>
      <w:r w:rsidRPr="008D3F29">
        <w:rPr>
          <w:rFonts w:asciiTheme="minorHAnsi" w:hAnsiTheme="minorHAnsi"/>
          <w:szCs w:val="24"/>
          <w:lang w:val="en-CA"/>
        </w:rPr>
        <w:t>“Electrical strands” formed of multiple high-frequency and low-frequency conductors plus low-capacitance spacers</w:t>
      </w:r>
    </w:p>
    <w:p w:rsidR="0061605E" w:rsidRPr="008D3F29" w:rsidRDefault="0061605E" w:rsidP="0061605E">
      <w:pPr>
        <w:numPr>
          <w:ilvl w:val="0"/>
          <w:numId w:val="2"/>
        </w:numPr>
        <w:rPr>
          <w:rFonts w:asciiTheme="minorHAnsi" w:hAnsiTheme="minorHAnsi"/>
          <w:szCs w:val="24"/>
          <w:lang w:val="en-CA"/>
        </w:rPr>
      </w:pPr>
      <w:r w:rsidRPr="008D3F29">
        <w:rPr>
          <w:rFonts w:asciiTheme="minorHAnsi" w:hAnsiTheme="minorHAnsi"/>
          <w:szCs w:val="24"/>
          <w:lang w:val="en-CA"/>
        </w:rPr>
        <w:t xml:space="preserve">Shield 1 </w:t>
      </w:r>
      <w:r w:rsidR="00E02267" w:rsidRPr="00E02267">
        <w:rPr>
          <w:rFonts w:asciiTheme="minorHAnsi" w:hAnsiTheme="minorHAnsi"/>
          <w:sz w:val="16"/>
          <w:szCs w:val="24"/>
          <w:lang w:val="en-CA"/>
        </w:rPr>
        <w:t>•</w:t>
      </w:r>
      <w:r w:rsidRPr="008D3F29">
        <w:rPr>
          <w:rFonts w:asciiTheme="minorHAnsi" w:hAnsiTheme="minorHAnsi"/>
          <w:szCs w:val="24"/>
          <w:lang w:val="en-CA"/>
        </w:rPr>
        <w:t xml:space="preserve"> Metal-foil type</w:t>
      </w:r>
    </w:p>
    <w:p w:rsidR="0061605E" w:rsidRPr="008D3F29" w:rsidRDefault="0061605E" w:rsidP="0061605E">
      <w:pPr>
        <w:numPr>
          <w:ilvl w:val="0"/>
          <w:numId w:val="2"/>
        </w:numPr>
        <w:rPr>
          <w:rFonts w:asciiTheme="minorHAnsi" w:hAnsiTheme="minorHAnsi"/>
          <w:szCs w:val="24"/>
          <w:lang w:val="en-CA"/>
        </w:rPr>
      </w:pPr>
      <w:r w:rsidRPr="008D3F29">
        <w:rPr>
          <w:rFonts w:asciiTheme="minorHAnsi" w:hAnsiTheme="minorHAnsi"/>
          <w:szCs w:val="24"/>
          <w:lang w:val="en-CA"/>
        </w:rPr>
        <w:t xml:space="preserve">Shield 2 </w:t>
      </w:r>
      <w:r w:rsidR="00E02267" w:rsidRPr="00E02267">
        <w:rPr>
          <w:rFonts w:asciiTheme="minorHAnsi" w:hAnsiTheme="minorHAnsi"/>
          <w:sz w:val="16"/>
          <w:szCs w:val="24"/>
          <w:lang w:val="en-CA"/>
        </w:rPr>
        <w:t>•</w:t>
      </w:r>
      <w:r w:rsidRPr="008D3F29">
        <w:rPr>
          <w:rFonts w:asciiTheme="minorHAnsi" w:hAnsiTheme="minorHAnsi"/>
          <w:szCs w:val="24"/>
          <w:lang w:val="en-CA"/>
        </w:rPr>
        <w:t xml:space="preserve"> Braided UP-OCC and silver-plated copper conductors in a proprietary weave</w:t>
      </w:r>
    </w:p>
    <w:p w:rsidR="0061605E" w:rsidRPr="008D3F29" w:rsidRDefault="0061605E" w:rsidP="0061605E">
      <w:pPr>
        <w:numPr>
          <w:ilvl w:val="0"/>
          <w:numId w:val="2"/>
        </w:numPr>
        <w:rPr>
          <w:rFonts w:asciiTheme="minorHAnsi" w:hAnsiTheme="minorHAnsi"/>
          <w:szCs w:val="24"/>
          <w:lang w:val="en-CA"/>
        </w:rPr>
      </w:pPr>
      <w:r w:rsidRPr="008D3F29">
        <w:rPr>
          <w:rFonts w:asciiTheme="minorHAnsi" w:hAnsiTheme="minorHAnsi"/>
          <w:szCs w:val="24"/>
          <w:lang w:val="en-CA"/>
        </w:rPr>
        <w:t xml:space="preserve">Jacket </w:t>
      </w:r>
      <w:r w:rsidR="00E02267" w:rsidRPr="00E02267">
        <w:rPr>
          <w:rFonts w:asciiTheme="minorHAnsi" w:hAnsiTheme="minorHAnsi"/>
          <w:sz w:val="16"/>
          <w:szCs w:val="24"/>
          <w:lang w:val="en-CA"/>
        </w:rPr>
        <w:t>•</w:t>
      </w:r>
      <w:r w:rsidRPr="008D3F29">
        <w:rPr>
          <w:rFonts w:asciiTheme="minorHAnsi" w:hAnsiTheme="minorHAnsi"/>
          <w:szCs w:val="24"/>
          <w:lang w:val="en-CA"/>
        </w:rPr>
        <w:t xml:space="preserve"> c(UL) Listed, CL3/FT4-rated, flame retardant PVC </w:t>
      </w:r>
    </w:p>
    <w:p w:rsidR="00B36300" w:rsidRPr="008D3F29" w:rsidRDefault="00B36300" w:rsidP="00D42CA9">
      <w:pPr>
        <w:rPr>
          <w:rFonts w:asciiTheme="minorHAnsi" w:hAnsiTheme="minorHAnsi"/>
          <w:szCs w:val="24"/>
        </w:rPr>
      </w:pPr>
    </w:p>
    <w:p w:rsidR="005220DE" w:rsidRPr="005220DE" w:rsidRDefault="005220DE" w:rsidP="005220DE">
      <w:pPr>
        <w:rPr>
          <w:rFonts w:asciiTheme="minorHAnsi" w:hAnsiTheme="minorHAnsi"/>
          <w:b/>
          <w:i/>
          <w:sz w:val="32"/>
          <w:szCs w:val="24"/>
        </w:rPr>
      </w:pPr>
      <w:r w:rsidRPr="005220DE">
        <w:rPr>
          <w:rFonts w:asciiTheme="minorHAnsi" w:hAnsiTheme="minorHAnsi"/>
          <w:b/>
          <w:i/>
          <w:sz w:val="32"/>
          <w:szCs w:val="24"/>
        </w:rPr>
        <w:t>Ultralink has you covered!</w:t>
      </w:r>
    </w:p>
    <w:p w:rsidR="00655697" w:rsidRPr="00655697" w:rsidRDefault="00655697" w:rsidP="00655697">
      <w:pPr>
        <w:rPr>
          <w:rFonts w:asciiTheme="minorHAnsi" w:hAnsiTheme="minorHAnsi"/>
          <w:szCs w:val="24"/>
        </w:rPr>
      </w:pPr>
      <w:r w:rsidRPr="00655697">
        <w:rPr>
          <w:rFonts w:asciiTheme="minorHAnsi" w:hAnsiTheme="minorHAnsi"/>
          <w:szCs w:val="24"/>
        </w:rPr>
        <w:t xml:space="preserve">ULTRALINK/XLO PRODUCTS, INC. 1951 South Lynx Avenue Ontario, California, U.S.A. 91761 </w:t>
      </w:r>
    </w:p>
    <w:p w:rsidR="00655697" w:rsidRPr="00655697" w:rsidRDefault="00655697" w:rsidP="00655697">
      <w:pPr>
        <w:rPr>
          <w:rFonts w:asciiTheme="minorHAnsi" w:hAnsiTheme="minorHAnsi"/>
          <w:szCs w:val="24"/>
        </w:rPr>
      </w:pPr>
      <w:r w:rsidRPr="00655697">
        <w:rPr>
          <w:rFonts w:asciiTheme="minorHAnsi" w:hAnsiTheme="minorHAnsi"/>
          <w:szCs w:val="24"/>
        </w:rPr>
        <w:t>Tel: (909) 947-6960 Fax: (909) 947-6970 Web: www.ultralinkproducts.com</w:t>
      </w:r>
    </w:p>
    <w:p w:rsidR="00655697" w:rsidRDefault="00655697" w:rsidP="00655697">
      <w:pPr>
        <w:rPr>
          <w:rFonts w:asciiTheme="minorHAnsi" w:hAnsiTheme="minorHAnsi"/>
          <w:szCs w:val="24"/>
        </w:rPr>
      </w:pPr>
    </w:p>
    <w:p w:rsidR="00655697" w:rsidRPr="00655697" w:rsidRDefault="00655697" w:rsidP="00655697">
      <w:pPr>
        <w:rPr>
          <w:rFonts w:asciiTheme="minorHAnsi" w:hAnsiTheme="minorHAnsi"/>
          <w:szCs w:val="24"/>
        </w:rPr>
      </w:pPr>
      <w:r w:rsidRPr="00655697">
        <w:rPr>
          <w:rFonts w:asciiTheme="minorHAnsi" w:hAnsiTheme="minorHAnsi"/>
          <w:szCs w:val="24"/>
        </w:rPr>
        <w:t xml:space="preserve">Info </w:t>
      </w:r>
      <w:r w:rsidRPr="00655697">
        <w:rPr>
          <w:rFonts w:asciiTheme="minorHAnsi" w:hAnsiTheme="minorHAnsi"/>
          <w:sz w:val="16"/>
          <w:szCs w:val="24"/>
        </w:rPr>
        <w:t>•</w:t>
      </w:r>
      <w:r w:rsidRPr="00655697">
        <w:rPr>
          <w:rFonts w:asciiTheme="minorHAnsi" w:hAnsiTheme="minorHAnsi"/>
          <w:szCs w:val="24"/>
        </w:rPr>
        <w:t xml:space="preserve"> Press </w:t>
      </w:r>
      <w:r w:rsidRPr="00655697">
        <w:rPr>
          <w:rFonts w:asciiTheme="minorHAnsi" w:hAnsiTheme="minorHAnsi"/>
          <w:sz w:val="16"/>
          <w:szCs w:val="24"/>
        </w:rPr>
        <w:t>•</w:t>
      </w:r>
      <w:r w:rsidRPr="00655697">
        <w:rPr>
          <w:rFonts w:asciiTheme="minorHAnsi" w:hAnsiTheme="minorHAnsi"/>
          <w:szCs w:val="24"/>
        </w:rPr>
        <w:t xml:space="preserve"> Images </w:t>
      </w:r>
      <w:r w:rsidRPr="00655697">
        <w:rPr>
          <w:rFonts w:asciiTheme="minorHAnsi" w:hAnsiTheme="minorHAnsi"/>
          <w:sz w:val="16"/>
          <w:szCs w:val="24"/>
        </w:rPr>
        <w:t>•</w:t>
      </w:r>
      <w:r w:rsidRPr="00655697">
        <w:rPr>
          <w:rFonts w:asciiTheme="minorHAnsi" w:hAnsiTheme="minorHAnsi"/>
          <w:szCs w:val="24"/>
        </w:rPr>
        <w:t xml:space="preserve"> Reviews </w:t>
      </w:r>
      <w:r w:rsidR="004752E0" w:rsidRPr="00655697">
        <w:rPr>
          <w:rFonts w:asciiTheme="minorHAnsi" w:hAnsiTheme="minorHAnsi"/>
          <w:sz w:val="16"/>
          <w:szCs w:val="24"/>
        </w:rPr>
        <w:t>•</w:t>
      </w:r>
      <w:r w:rsidR="004752E0">
        <w:rPr>
          <w:rFonts w:asciiTheme="minorHAnsi" w:hAnsiTheme="minorHAnsi"/>
          <w:sz w:val="16"/>
          <w:szCs w:val="24"/>
        </w:rPr>
        <w:t xml:space="preserve"> </w:t>
      </w:r>
      <w:r w:rsidRPr="00655697">
        <w:rPr>
          <w:rFonts w:asciiTheme="minorHAnsi" w:hAnsiTheme="minorHAnsi"/>
          <w:szCs w:val="24"/>
        </w:rPr>
        <w:t xml:space="preserve">Jonathan Scull </w:t>
      </w:r>
      <w:r w:rsidRPr="00655697">
        <w:rPr>
          <w:rFonts w:asciiTheme="minorHAnsi" w:hAnsiTheme="minorHAnsi"/>
          <w:sz w:val="16"/>
          <w:szCs w:val="24"/>
        </w:rPr>
        <w:t>•</w:t>
      </w:r>
      <w:r w:rsidRPr="00655697">
        <w:rPr>
          <w:rFonts w:asciiTheme="minorHAnsi" w:hAnsiTheme="minorHAnsi"/>
          <w:szCs w:val="24"/>
        </w:rPr>
        <w:t xml:space="preserve"> Scull Communications </w:t>
      </w:r>
      <w:r w:rsidRPr="00655697">
        <w:rPr>
          <w:rFonts w:asciiTheme="minorHAnsi" w:hAnsiTheme="minorHAnsi"/>
          <w:sz w:val="16"/>
          <w:szCs w:val="24"/>
        </w:rPr>
        <w:t>•</w:t>
      </w:r>
      <w:r w:rsidRPr="00655697">
        <w:rPr>
          <w:rFonts w:asciiTheme="minorHAnsi" w:hAnsiTheme="minorHAnsi"/>
          <w:szCs w:val="24"/>
        </w:rPr>
        <w:t xml:space="preserve"> 212 807.0519 </w:t>
      </w:r>
    </w:p>
    <w:p w:rsidR="00655697" w:rsidRPr="00655697" w:rsidRDefault="00655697" w:rsidP="00655697">
      <w:pPr>
        <w:rPr>
          <w:rFonts w:asciiTheme="minorHAnsi" w:hAnsiTheme="minorHAnsi"/>
          <w:szCs w:val="24"/>
        </w:rPr>
      </w:pPr>
      <w:hyperlink r:id="rId7" w:history="1">
        <w:r w:rsidRPr="001F2292">
          <w:rPr>
            <w:rStyle w:val="Hyperlink"/>
            <w:rFonts w:asciiTheme="minorHAnsi" w:hAnsiTheme="minorHAnsi"/>
            <w:szCs w:val="24"/>
          </w:rPr>
          <w:t>jscull@scullcommunications.com</w:t>
        </w:r>
      </w:hyperlink>
      <w:r>
        <w:rPr>
          <w:rFonts w:asciiTheme="minorHAnsi" w:hAnsiTheme="minorHAnsi"/>
          <w:szCs w:val="24"/>
        </w:rPr>
        <w:t xml:space="preserve"> </w:t>
      </w:r>
      <w:r w:rsidRPr="00655697">
        <w:rPr>
          <w:rFonts w:asciiTheme="minorHAnsi" w:hAnsiTheme="minorHAnsi"/>
          <w:sz w:val="16"/>
          <w:szCs w:val="24"/>
        </w:rPr>
        <w:t>•</w:t>
      </w:r>
      <w:r w:rsidRPr="00655697">
        <w:rPr>
          <w:rFonts w:asciiTheme="minorHAnsi" w:hAnsiTheme="minorHAnsi"/>
          <w:szCs w:val="24"/>
        </w:rPr>
        <w:t xml:space="preserve"> </w:t>
      </w:r>
      <w:hyperlink r:id="rId8" w:history="1">
        <w:r w:rsidRPr="001F2292">
          <w:rPr>
            <w:rStyle w:val="Hyperlink"/>
            <w:rFonts w:asciiTheme="minorHAnsi" w:hAnsiTheme="minorHAnsi"/>
            <w:szCs w:val="24"/>
          </w:rPr>
          <w:t>www.scullcommunications.com</w:t>
        </w:r>
      </w:hyperlink>
      <w:r>
        <w:rPr>
          <w:rFonts w:asciiTheme="minorHAnsi" w:hAnsiTheme="minorHAnsi"/>
          <w:szCs w:val="24"/>
        </w:rPr>
        <w:t xml:space="preserve"> </w:t>
      </w:r>
    </w:p>
    <w:p w:rsidR="00B36300" w:rsidRPr="00655697" w:rsidRDefault="00655697" w:rsidP="00655697">
      <w:pPr>
        <w:rPr>
          <w:rFonts w:asciiTheme="minorHAnsi" w:hAnsiTheme="minorHAnsi"/>
          <w:szCs w:val="24"/>
        </w:rPr>
      </w:pPr>
      <w:hyperlink r:id="rId9" w:history="1">
        <w:r w:rsidRPr="001F2292">
          <w:rPr>
            <w:rStyle w:val="Hyperlink"/>
            <w:rFonts w:asciiTheme="minorHAnsi" w:hAnsiTheme="minorHAnsi"/>
            <w:szCs w:val="24"/>
          </w:rPr>
          <w:t>www.scullcommunications.com/pressresources.html</w:t>
        </w:r>
      </w:hyperlink>
      <w:r>
        <w:rPr>
          <w:rFonts w:asciiTheme="minorHAnsi" w:hAnsiTheme="minorHAnsi"/>
          <w:szCs w:val="24"/>
        </w:rPr>
        <w:t xml:space="preserve"> </w:t>
      </w:r>
    </w:p>
    <w:sectPr w:rsidR="00B36300" w:rsidRPr="00655697" w:rsidSect="00C71ACA">
      <w:pgSz w:w="12240" w:h="15840" w:code="1"/>
      <w:pgMar w:top="1080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0576B"/>
    <w:multiLevelType w:val="hybridMultilevel"/>
    <w:tmpl w:val="753E2700"/>
    <w:lvl w:ilvl="0" w:tplc="74C88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1E71FF"/>
    <w:rsid w:val="00065B6A"/>
    <w:rsid w:val="00083331"/>
    <w:rsid w:val="001E3A7F"/>
    <w:rsid w:val="001E71FF"/>
    <w:rsid w:val="002C56A0"/>
    <w:rsid w:val="0039182B"/>
    <w:rsid w:val="00410042"/>
    <w:rsid w:val="004752E0"/>
    <w:rsid w:val="005220DE"/>
    <w:rsid w:val="005674AC"/>
    <w:rsid w:val="0061605E"/>
    <w:rsid w:val="00655697"/>
    <w:rsid w:val="006610FB"/>
    <w:rsid w:val="006B2C07"/>
    <w:rsid w:val="006E00C4"/>
    <w:rsid w:val="006F31DD"/>
    <w:rsid w:val="007252C5"/>
    <w:rsid w:val="00774CF3"/>
    <w:rsid w:val="007A4DA9"/>
    <w:rsid w:val="008377DE"/>
    <w:rsid w:val="008D3F29"/>
    <w:rsid w:val="008E2D8C"/>
    <w:rsid w:val="009D3605"/>
    <w:rsid w:val="00AA36D8"/>
    <w:rsid w:val="00B36300"/>
    <w:rsid w:val="00B852E7"/>
    <w:rsid w:val="00B91E4F"/>
    <w:rsid w:val="00C71ACA"/>
    <w:rsid w:val="00D42CA9"/>
    <w:rsid w:val="00E02267"/>
    <w:rsid w:val="00E34BF3"/>
    <w:rsid w:val="00ED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05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556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llcommunica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cull@scullcommunica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ullcommunications.com/pressresourc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normal_js_1.dot</Template>
  <TotalTime>557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Jonathan Scull</dc:creator>
  <cp:keywords/>
  <dc:description/>
  <cp:lastModifiedBy> Jonathan Scull</cp:lastModifiedBy>
  <cp:revision>5</cp:revision>
  <dcterms:created xsi:type="dcterms:W3CDTF">2011-01-03T04:38:00Z</dcterms:created>
  <dcterms:modified xsi:type="dcterms:W3CDTF">2011-01-03T13:57:00Z</dcterms:modified>
</cp:coreProperties>
</file>